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C766F7" w:rsidRDefault="00332421" w:rsidP="008578BC">
      <w:pPr>
        <w:pStyle w:val="Title"/>
        <w:bidi w:val="0"/>
        <w:rPr>
          <w:color w:val="000000" w:themeColor="text1"/>
          <w:sz w:val="20"/>
          <w:szCs w:val="20"/>
        </w:rPr>
      </w:pPr>
      <w:r w:rsidRPr="00C766F7">
        <w:rPr>
          <w:color w:val="000000" w:themeColor="text1"/>
          <w:sz w:val="20"/>
          <w:szCs w:val="20"/>
        </w:rPr>
        <w:t xml:space="preserve">Chapter </w:t>
      </w:r>
      <w:r w:rsidR="008578BC" w:rsidRPr="00C766F7">
        <w:rPr>
          <w:color w:val="000000" w:themeColor="text1"/>
          <w:sz w:val="20"/>
          <w:szCs w:val="20"/>
        </w:rPr>
        <w:t>Three</w:t>
      </w:r>
    </w:p>
    <w:p w:rsidR="00332421" w:rsidRPr="00C766F7" w:rsidRDefault="00332421" w:rsidP="00C8528E">
      <w:pPr>
        <w:pStyle w:val="BodyText"/>
        <w:jc w:val="center"/>
        <w:rPr>
          <w:b/>
          <w:bCs/>
          <w:color w:val="000000" w:themeColor="text1"/>
          <w:sz w:val="24"/>
          <w:szCs w:val="24"/>
        </w:rPr>
      </w:pPr>
    </w:p>
    <w:p w:rsidR="0075299B" w:rsidRPr="00C766F7" w:rsidRDefault="0075299B" w:rsidP="00C8528E">
      <w:pPr>
        <w:pStyle w:val="BodyText"/>
        <w:jc w:val="center"/>
        <w:rPr>
          <w:b/>
          <w:bCs/>
          <w:color w:val="000000" w:themeColor="text1"/>
          <w:sz w:val="24"/>
          <w:szCs w:val="24"/>
        </w:rPr>
      </w:pPr>
      <w:r w:rsidRPr="00C766F7">
        <w:rPr>
          <w:b/>
          <w:bCs/>
          <w:color w:val="000000" w:themeColor="text1"/>
          <w:sz w:val="24"/>
          <w:szCs w:val="24"/>
        </w:rPr>
        <w:t>Concepts and Definitions</w:t>
      </w:r>
    </w:p>
    <w:p w:rsidR="00C8528E" w:rsidRPr="00C766F7" w:rsidRDefault="00C8528E" w:rsidP="00C8528E">
      <w:pPr>
        <w:overflowPunct/>
        <w:autoSpaceDE/>
        <w:autoSpaceDN/>
        <w:adjustRightInd/>
        <w:jc w:val="lowKashida"/>
        <w:textAlignment w:val="auto"/>
        <w:rPr>
          <w:b/>
          <w:bCs/>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A</w:t>
      </w: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Admissions:</w:t>
      </w:r>
    </w:p>
    <w:p w:rsidR="0060328E" w:rsidRPr="00C766F7" w:rsidRDefault="0060328E" w:rsidP="0060328E">
      <w:pPr>
        <w:overflowPunct/>
        <w:autoSpaceDE/>
        <w:autoSpaceDN/>
        <w:adjustRightInd/>
        <w:jc w:val="lowKashida"/>
        <w:textAlignment w:val="auto"/>
        <w:rPr>
          <w:color w:val="000000" w:themeColor="text1"/>
          <w:sz w:val="18"/>
          <w:szCs w:val="18"/>
        </w:rPr>
      </w:pPr>
      <w:r w:rsidRPr="00C766F7">
        <w:rPr>
          <w:color w:val="000000" w:themeColor="text1"/>
          <w:sz w:val="18"/>
          <w:szCs w:val="18"/>
        </w:rPr>
        <w:t>Admitted patients to hospital for treatment or diagnosis and their stay at hospital for one night or more.</w:t>
      </w:r>
    </w:p>
    <w:p w:rsidR="00C8528E" w:rsidRPr="00C766F7" w:rsidRDefault="00C8528E" w:rsidP="00C8528E">
      <w:pPr>
        <w:overflowPunct/>
        <w:autoSpaceDE/>
        <w:autoSpaceDN/>
        <w:adjustRightInd/>
        <w:jc w:val="lowKashida"/>
        <w:textAlignment w:val="auto"/>
        <w:rPr>
          <w:color w:val="000000" w:themeColor="text1"/>
          <w:sz w:val="18"/>
          <w:szCs w:val="18"/>
        </w:rPr>
      </w:pPr>
    </w:p>
    <w:p w:rsidR="00B73235" w:rsidRPr="00C766F7" w:rsidRDefault="00B73235" w:rsidP="00B73235">
      <w:pPr>
        <w:overflowPunct/>
        <w:autoSpaceDE/>
        <w:autoSpaceDN/>
        <w:adjustRightInd/>
        <w:jc w:val="lowKashida"/>
        <w:textAlignment w:val="auto"/>
        <w:rPr>
          <w:b/>
          <w:bCs/>
          <w:color w:val="000000" w:themeColor="text1"/>
        </w:rPr>
      </w:pPr>
      <w:r w:rsidRPr="00C766F7">
        <w:rPr>
          <w:b/>
          <w:bCs/>
          <w:color w:val="000000" w:themeColor="text1"/>
        </w:rPr>
        <w:t>Age-Sex Structure:</w:t>
      </w:r>
    </w:p>
    <w:p w:rsidR="00F15282" w:rsidRPr="00C766F7" w:rsidRDefault="00F15282" w:rsidP="00F15282">
      <w:pPr>
        <w:overflowPunct/>
        <w:autoSpaceDE/>
        <w:autoSpaceDN/>
        <w:adjustRightInd/>
        <w:jc w:val="lowKashida"/>
        <w:textAlignment w:val="auto"/>
        <w:rPr>
          <w:color w:val="000000" w:themeColor="text1"/>
        </w:rPr>
      </w:pPr>
      <w:r w:rsidRPr="00C766F7">
        <w:rPr>
          <w:color w:val="000000" w:themeColor="text1"/>
        </w:rPr>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C766F7" w:rsidRDefault="00C8528E" w:rsidP="00C8528E">
      <w:pPr>
        <w:overflowPunct/>
        <w:autoSpaceDE/>
        <w:autoSpaceDN/>
        <w:adjustRightInd/>
        <w:jc w:val="lowKashida"/>
        <w:textAlignment w:val="auto"/>
        <w:rPr>
          <w:color w:val="000000" w:themeColor="text1"/>
          <w:sz w:val="14"/>
          <w:szCs w:val="14"/>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rPr>
        <w:t>Agricultural Census:</w:t>
      </w:r>
    </w:p>
    <w:p w:rsidR="00C5110D" w:rsidRPr="00C766F7" w:rsidRDefault="00C5110D" w:rsidP="00C5110D">
      <w:pPr>
        <w:overflowPunct/>
        <w:autoSpaceDE/>
        <w:autoSpaceDN/>
        <w:adjustRightInd/>
        <w:jc w:val="lowKashida"/>
        <w:textAlignment w:val="auto"/>
        <w:rPr>
          <w:color w:val="000000" w:themeColor="text1"/>
        </w:rPr>
      </w:pPr>
      <w:r w:rsidRPr="00C766F7">
        <w:rPr>
          <w:color w:val="000000" w:themeColor="text1"/>
        </w:rPr>
        <w:t xml:space="preserve">Is the total process of collecting, compiling, processing, </w:t>
      </w:r>
      <w:r w:rsidR="003D1EFA" w:rsidRPr="00C766F7">
        <w:rPr>
          <w:color w:val="000000" w:themeColor="text1"/>
        </w:rPr>
        <w:t>analyzing</w:t>
      </w:r>
      <w:r w:rsidRPr="00C766F7">
        <w:rPr>
          <w:color w:val="000000" w:themeColor="text1"/>
        </w:rPr>
        <w:t>, evaluating and disseminating to provide the statistical data on agricultural holdings, characteristics and agricultural applications in a specific reference period, for all holdings within the country.</w:t>
      </w:r>
    </w:p>
    <w:p w:rsidR="00C5110D" w:rsidRPr="00C766F7" w:rsidRDefault="00C5110D" w:rsidP="00C5110D">
      <w:pPr>
        <w:overflowPunct/>
        <w:autoSpaceDE/>
        <w:autoSpaceDN/>
        <w:adjustRightInd/>
        <w:jc w:val="lowKashida"/>
        <w:textAlignment w:val="auto"/>
        <w:rPr>
          <w:color w:val="000000" w:themeColor="text1"/>
          <w:sz w:val="14"/>
          <w:szCs w:val="14"/>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rPr>
        <w:t>Agricultural Holding:</w:t>
      </w:r>
    </w:p>
    <w:p w:rsidR="00C5110D" w:rsidRPr="00C766F7" w:rsidRDefault="00C5110D" w:rsidP="00C5110D">
      <w:pPr>
        <w:overflowPunct/>
        <w:autoSpaceDE/>
        <w:autoSpaceDN/>
        <w:adjustRightInd/>
        <w:jc w:val="lowKashida"/>
        <w:textAlignment w:val="auto"/>
        <w:rPr>
          <w:color w:val="000000" w:themeColor="text1"/>
        </w:rPr>
      </w:pPr>
      <w:r w:rsidRPr="00C766F7">
        <w:rPr>
          <w:color w:val="000000" w:themeColor="text1"/>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labour, farm buildings, machinery or draught animals. </w:t>
      </w:r>
    </w:p>
    <w:p w:rsidR="00C5110D" w:rsidRPr="00C766F7" w:rsidRDefault="00C5110D" w:rsidP="00C5110D">
      <w:pPr>
        <w:overflowPunct/>
        <w:autoSpaceDE/>
        <w:autoSpaceDN/>
        <w:adjustRightInd/>
        <w:jc w:val="lowKashida"/>
        <w:textAlignment w:val="auto"/>
        <w:rPr>
          <w:color w:val="000000" w:themeColor="text1"/>
          <w:sz w:val="14"/>
          <w:szCs w:val="14"/>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rPr>
        <w:t>Agricultural Year:</w:t>
      </w:r>
    </w:p>
    <w:p w:rsidR="00C5110D" w:rsidRPr="00C766F7" w:rsidRDefault="00C5110D" w:rsidP="00C5110D">
      <w:pPr>
        <w:overflowPunct/>
        <w:autoSpaceDE/>
        <w:autoSpaceDN/>
        <w:adjustRightInd/>
        <w:jc w:val="lowKashida"/>
        <w:textAlignment w:val="auto"/>
        <w:rPr>
          <w:color w:val="000000" w:themeColor="text1"/>
        </w:rPr>
      </w:pPr>
      <w:r w:rsidRPr="00C766F7">
        <w:rPr>
          <w:color w:val="000000" w:themeColor="text1"/>
        </w:rPr>
        <w:t>The period covering first of October to the end of September of the next year.</w:t>
      </w:r>
    </w:p>
    <w:p w:rsidR="00322560" w:rsidRPr="00C766F7" w:rsidRDefault="00322560" w:rsidP="00C5110D">
      <w:pPr>
        <w:overflowPunct/>
        <w:autoSpaceDE/>
        <w:autoSpaceDN/>
        <w:adjustRightInd/>
        <w:jc w:val="lowKashida"/>
        <w:textAlignment w:val="auto"/>
        <w:rPr>
          <w:color w:val="000000" w:themeColor="text1"/>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szCs w:val="24"/>
        </w:rPr>
        <w:t>Animal Holding:</w:t>
      </w:r>
    </w:p>
    <w:p w:rsidR="00C2275A" w:rsidRPr="00C766F7" w:rsidRDefault="00C2275A" w:rsidP="00C2275A">
      <w:pPr>
        <w:overflowPunct/>
        <w:autoSpaceDE/>
        <w:autoSpaceDN/>
        <w:adjustRightInd/>
        <w:jc w:val="lowKashida"/>
        <w:textAlignment w:val="auto"/>
        <w:rPr>
          <w:color w:val="000000" w:themeColor="text1"/>
        </w:rPr>
      </w:pPr>
      <w:r w:rsidRPr="00C766F7">
        <w:rPr>
          <w:color w:val="000000" w:themeColor="text1"/>
        </w:rPr>
        <w:t>The presence of animals controlled by the holder, the holder should have any number of cattle or camels, at least 5 heads of sheep or goats or pigs, at least 50 birds of poultry (Layers and broilers), or 50 rabbits or other poultry like turkeys, ducks, fer...etc, or a mixture of them, or at least 3 beehives controlled by the holder.</w:t>
      </w:r>
    </w:p>
    <w:p w:rsidR="00C5110D" w:rsidRPr="00C766F7" w:rsidRDefault="00C5110D" w:rsidP="00C5110D">
      <w:pPr>
        <w:overflowPunct/>
        <w:autoSpaceDE/>
        <w:autoSpaceDN/>
        <w:adjustRightInd/>
        <w:jc w:val="lowKashida"/>
        <w:textAlignment w:val="auto"/>
        <w:rPr>
          <w:color w:val="000000" w:themeColor="text1"/>
          <w:sz w:val="18"/>
          <w:szCs w:val="18"/>
        </w:rPr>
      </w:pPr>
    </w:p>
    <w:p w:rsidR="00C62105" w:rsidRPr="00C766F7" w:rsidRDefault="00C62105" w:rsidP="000F1794">
      <w:pPr>
        <w:overflowPunct/>
        <w:autoSpaceDE/>
        <w:autoSpaceDN/>
        <w:adjustRightInd/>
        <w:jc w:val="lowKashida"/>
        <w:textAlignment w:val="auto"/>
        <w:rPr>
          <w:b/>
          <w:bCs/>
          <w:color w:val="000000" w:themeColor="text1"/>
          <w:szCs w:val="24"/>
        </w:rPr>
      </w:pPr>
      <w:r w:rsidRPr="00C766F7">
        <w:rPr>
          <w:b/>
          <w:bCs/>
          <w:color w:val="000000" w:themeColor="text1"/>
          <w:szCs w:val="24"/>
        </w:rPr>
        <w:t>A one–person– household:</w:t>
      </w:r>
    </w:p>
    <w:p w:rsidR="00F15282" w:rsidRPr="00C766F7" w:rsidRDefault="00F15282" w:rsidP="00F15282">
      <w:pPr>
        <w:overflowPunct/>
        <w:autoSpaceDE/>
        <w:autoSpaceDN/>
        <w:adjustRightInd/>
        <w:jc w:val="lowKashida"/>
        <w:textAlignment w:val="auto"/>
        <w:rPr>
          <w:color w:val="000000" w:themeColor="text1"/>
        </w:rPr>
      </w:pPr>
      <w:r w:rsidRPr="00C766F7">
        <w:rPr>
          <w:color w:val="000000" w:themeColor="text1"/>
        </w:rPr>
        <w:t>It is the household comprised of one individual.</w:t>
      </w:r>
    </w:p>
    <w:p w:rsidR="00F15282" w:rsidRPr="00C766F7" w:rsidRDefault="00F15282" w:rsidP="00F15282">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lastRenderedPageBreak/>
        <w:t>Available Beds and Rooms</w:t>
      </w:r>
      <w:r w:rsidR="00B81C57" w:rsidRPr="00C766F7">
        <w:rPr>
          <w:b/>
          <w:bCs/>
          <w:color w:val="000000" w:themeColor="text1"/>
        </w:rPr>
        <w:t>:</w:t>
      </w:r>
    </w:p>
    <w:p w:rsidR="00375AD8" w:rsidRPr="00C766F7" w:rsidRDefault="00375AD8" w:rsidP="00375AD8">
      <w:pPr>
        <w:pStyle w:val="BodyText"/>
        <w:rPr>
          <w:rFonts w:cs="Simplified Arabic"/>
          <w:color w:val="000000" w:themeColor="text1"/>
          <w:szCs w:val="24"/>
        </w:rPr>
      </w:pPr>
      <w:r w:rsidRPr="00C766F7">
        <w:rPr>
          <w:rFonts w:cs="Simplified Arabic"/>
          <w:color w:val="000000" w:themeColor="text1"/>
          <w:szCs w:val="24"/>
        </w:rPr>
        <w:t>It refers to beds and rooms which are ready for use during the reference period. Rooms closed for maintenance or repairs are excluded.</w:t>
      </w:r>
    </w:p>
    <w:p w:rsidR="00C8528E" w:rsidRPr="00C766F7" w:rsidRDefault="00C8528E" w:rsidP="00C8528E">
      <w:pPr>
        <w:overflowPunct/>
        <w:autoSpaceDE/>
        <w:autoSpaceDN/>
        <w:adjustRightInd/>
        <w:jc w:val="lowKashida"/>
        <w:textAlignment w:val="auto"/>
        <w:rPr>
          <w:color w:val="000000" w:themeColor="text1"/>
        </w:rPr>
      </w:pPr>
    </w:p>
    <w:p w:rsidR="000A5D61" w:rsidRPr="00C766F7" w:rsidRDefault="000A5D61" w:rsidP="00C8528E">
      <w:pPr>
        <w:overflowPunct/>
        <w:autoSpaceDE/>
        <w:autoSpaceDN/>
        <w:adjustRightInd/>
        <w:jc w:val="lowKashida"/>
        <w:textAlignment w:val="auto"/>
        <w:rPr>
          <w:b/>
          <w:bCs/>
          <w:color w:val="000000" w:themeColor="text1"/>
        </w:rPr>
      </w:pPr>
      <w:r w:rsidRPr="00C766F7">
        <w:rPr>
          <w:b/>
          <w:bCs/>
          <w:color w:val="000000" w:themeColor="text1"/>
        </w:rPr>
        <w:t>Apartment:</w:t>
      </w:r>
    </w:p>
    <w:p w:rsidR="000A5D61" w:rsidRPr="00C766F7" w:rsidRDefault="000A5D61" w:rsidP="00C8528E">
      <w:pPr>
        <w:overflowPunct/>
        <w:autoSpaceDE/>
        <w:autoSpaceDN/>
        <w:adjustRightInd/>
        <w:jc w:val="lowKashida"/>
        <w:textAlignment w:val="auto"/>
        <w:rPr>
          <w:color w:val="000000" w:themeColor="text1"/>
        </w:rPr>
      </w:pPr>
      <w:r w:rsidRPr="00C766F7">
        <w:rPr>
          <w:color w:val="000000" w:themeColor="text1"/>
        </w:rPr>
        <w:t>It is a part of a building or a house, consisting of one room or more and annexed with kitchen, bathroom and toilet, which are all, closed by external door, leading to the road through a stair way and/or path way.  It is prepared usually for one household</w:t>
      </w:r>
    </w:p>
    <w:p w:rsidR="008B1C0B" w:rsidRPr="00C766F7" w:rsidRDefault="008B1C0B"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rFonts w:cs="Simplified Arabic"/>
          <w:b/>
          <w:bCs/>
          <w:color w:val="000000" w:themeColor="text1"/>
          <w:sz w:val="56"/>
          <w:szCs w:val="56"/>
        </w:rPr>
      </w:pPr>
      <w:r w:rsidRPr="00C766F7">
        <w:rPr>
          <w:rFonts w:cs="Simplified Arabic"/>
          <w:b/>
          <w:bCs/>
          <w:color w:val="000000" w:themeColor="text1"/>
          <w:sz w:val="56"/>
          <w:szCs w:val="56"/>
        </w:rPr>
        <w:t>B</w:t>
      </w:r>
    </w:p>
    <w:p w:rsidR="00C8528E" w:rsidRPr="00C766F7" w:rsidRDefault="00C8528E" w:rsidP="008F69C2">
      <w:pPr>
        <w:overflowPunct/>
        <w:autoSpaceDE/>
        <w:autoSpaceDN/>
        <w:adjustRightInd/>
        <w:jc w:val="lowKashida"/>
        <w:textAlignment w:val="auto"/>
        <w:rPr>
          <w:b/>
          <w:bCs/>
          <w:color w:val="000000" w:themeColor="text1"/>
        </w:rPr>
      </w:pPr>
      <w:r w:rsidRPr="00C766F7">
        <w:rPr>
          <w:rFonts w:cs="Simplified Arabic"/>
          <w:b/>
          <w:bCs/>
          <w:color w:val="000000" w:themeColor="text1"/>
        </w:rPr>
        <w:t xml:space="preserve">Base </w:t>
      </w:r>
      <w:r w:rsidR="008F69C2" w:rsidRPr="00C766F7">
        <w:rPr>
          <w:rFonts w:cs="Simplified Arabic"/>
          <w:b/>
          <w:bCs/>
          <w:color w:val="000000" w:themeColor="text1"/>
        </w:rPr>
        <w:t>time</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the period to which the current period is compared.</w:t>
      </w:r>
    </w:p>
    <w:p w:rsidR="00C8528E" w:rsidRPr="00C766F7" w:rsidRDefault="00C8528E"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rFonts w:cs="Simplified Arabic"/>
          <w:b/>
          <w:bCs/>
          <w:color w:val="000000" w:themeColor="text1"/>
        </w:rPr>
        <w:t>Base Prices</w:t>
      </w:r>
      <w:r w:rsidR="00B81C57" w:rsidRPr="00C766F7">
        <w:rPr>
          <w:rFonts w:cs="Simplified Arabic"/>
          <w:b/>
          <w:bCs/>
          <w:color w:val="000000" w:themeColor="text1"/>
        </w:rPr>
        <w:t>:</w:t>
      </w:r>
    </w:p>
    <w:p w:rsidR="00C2275A" w:rsidRPr="00C766F7" w:rsidRDefault="00C2275A" w:rsidP="00C2275A">
      <w:pPr>
        <w:overflowPunct/>
        <w:autoSpaceDE/>
        <w:autoSpaceDN/>
        <w:adjustRightInd/>
        <w:jc w:val="lowKashida"/>
        <w:textAlignment w:val="auto"/>
        <w:rPr>
          <w:color w:val="000000" w:themeColor="text1"/>
        </w:rPr>
      </w:pPr>
      <w:r w:rsidRPr="00C766F7">
        <w:rPr>
          <w:color w:val="000000" w:themeColor="text1"/>
        </w:rPr>
        <w:t xml:space="preserve">Refers to the prices of goods and services in a period to which current prices are </w:t>
      </w:r>
      <w:r w:rsidRPr="00C766F7">
        <w:rPr>
          <w:color w:val="000000" w:themeColor="text1"/>
          <w:sz w:val="18"/>
          <w:szCs w:val="18"/>
        </w:rPr>
        <w:t>being compared</w:t>
      </w:r>
      <w:r w:rsidRPr="00C766F7">
        <w:rPr>
          <w:rFonts w:eastAsia="Arial Unicode MS"/>
          <w:color w:val="000000" w:themeColor="text1"/>
          <w:sz w:val="18"/>
          <w:szCs w:val="18"/>
        </w:rPr>
        <w:t>.</w:t>
      </w:r>
      <w:r w:rsidRPr="00C766F7">
        <w:rPr>
          <w:color w:val="000000" w:themeColor="text1"/>
        </w:rPr>
        <w:t>.</w:t>
      </w:r>
    </w:p>
    <w:p w:rsidR="000D6251" w:rsidRPr="00C766F7" w:rsidRDefault="000D6251" w:rsidP="00C8528E">
      <w:pPr>
        <w:overflowPunct/>
        <w:autoSpaceDE/>
        <w:autoSpaceDN/>
        <w:adjustRightInd/>
        <w:jc w:val="lowKashida"/>
        <w:textAlignment w:val="auto"/>
        <w:rPr>
          <w:color w:val="000000" w:themeColor="text1"/>
        </w:rPr>
      </w:pPr>
    </w:p>
    <w:p w:rsidR="000D6251" w:rsidRPr="00C766F7" w:rsidRDefault="000D6251" w:rsidP="00C8528E">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Bed:</w:t>
      </w:r>
    </w:p>
    <w:p w:rsidR="000D6251" w:rsidRPr="00C766F7" w:rsidRDefault="000D6251" w:rsidP="00C8528E">
      <w:pPr>
        <w:overflowPunct/>
        <w:autoSpaceDE/>
        <w:autoSpaceDN/>
        <w:adjustRightInd/>
        <w:jc w:val="lowKashida"/>
        <w:textAlignment w:val="auto"/>
        <w:rPr>
          <w:color w:val="000000" w:themeColor="text1"/>
        </w:rPr>
      </w:pPr>
      <w:r w:rsidRPr="00C766F7">
        <w:rPr>
          <w:color w:val="000000" w:themeColor="text1"/>
        </w:rPr>
        <w:t>Available beds in room and hospital halls, which are occupied by patients for at least 24 continuous hours for receiving medical care.</w:t>
      </w:r>
    </w:p>
    <w:p w:rsidR="00E24D72" w:rsidRPr="00C766F7" w:rsidRDefault="00E24D72"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szCs w:val="24"/>
        </w:rPr>
        <w:t>Building</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szCs w:val="24"/>
        </w:rPr>
      </w:pPr>
      <w:r w:rsidRPr="00C766F7">
        <w:rPr>
          <w:color w:val="000000" w:themeColor="text1"/>
          <w:szCs w:val="24"/>
        </w:rPr>
        <w:t>The building is defined as any fixed construction that is temporarily or permanently erected on the surface of the earth or water. The building is surrounded by four walls or with at least one completed ceiling .</w:t>
      </w:r>
    </w:p>
    <w:p w:rsidR="00447C24" w:rsidRPr="00C766F7" w:rsidRDefault="00447C24" w:rsidP="00C8528E">
      <w:pPr>
        <w:overflowPunct/>
        <w:autoSpaceDE/>
        <w:autoSpaceDN/>
        <w:adjustRightInd/>
        <w:jc w:val="lowKashida"/>
        <w:textAlignment w:val="auto"/>
        <w:rPr>
          <w:b/>
          <w:bCs/>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C</w:t>
      </w:r>
    </w:p>
    <w:p w:rsidR="00C8528E" w:rsidRPr="00C766F7" w:rsidRDefault="00C8528E" w:rsidP="006667C5">
      <w:pPr>
        <w:overflowPunct/>
        <w:autoSpaceDE/>
        <w:autoSpaceDN/>
        <w:adjustRightInd/>
        <w:jc w:val="lowKashida"/>
        <w:textAlignment w:val="auto"/>
        <w:rPr>
          <w:b/>
          <w:bCs/>
          <w:color w:val="000000" w:themeColor="text1"/>
        </w:rPr>
      </w:pPr>
      <w:r w:rsidRPr="00C766F7">
        <w:rPr>
          <w:b/>
          <w:bCs/>
          <w:color w:val="000000" w:themeColor="text1"/>
        </w:rPr>
        <w:t>Compensation of Employees</w:t>
      </w:r>
      <w:r w:rsidR="00B81C57" w:rsidRPr="00C766F7">
        <w:rPr>
          <w:b/>
          <w:bCs/>
          <w:color w:val="000000" w:themeColor="text1"/>
        </w:rPr>
        <w:t>:</w:t>
      </w:r>
      <w:r w:rsidRPr="00C766F7">
        <w:rPr>
          <w:b/>
          <w:bCs/>
          <w:color w:val="000000" w:themeColor="text1"/>
        </w:rPr>
        <w:t xml:space="preserve">    </w:t>
      </w:r>
    </w:p>
    <w:p w:rsidR="00C8528E" w:rsidRPr="00C766F7" w:rsidRDefault="00BD472F" w:rsidP="00C8528E">
      <w:pPr>
        <w:overflowPunct/>
        <w:autoSpaceDE/>
        <w:autoSpaceDN/>
        <w:adjustRightInd/>
        <w:jc w:val="lowKashida"/>
        <w:textAlignment w:val="auto"/>
        <w:rPr>
          <w:color w:val="000000" w:themeColor="text1"/>
        </w:rPr>
      </w:pPr>
      <w:r w:rsidRPr="00C766F7">
        <w:rPr>
          <w:color w:val="000000" w:themeColor="text1"/>
        </w:rPr>
        <w:t>Refers to earnings by  residents working abroad as well as payments to non-residents working in inside.</w:t>
      </w:r>
    </w:p>
    <w:p w:rsidR="00447C24" w:rsidRPr="00C766F7" w:rsidRDefault="00447C24" w:rsidP="00C8528E">
      <w:pPr>
        <w:overflowPunct/>
        <w:autoSpaceDE/>
        <w:autoSpaceDN/>
        <w:adjustRightInd/>
        <w:jc w:val="lowKashida"/>
        <w:textAlignment w:val="auto"/>
        <w:rPr>
          <w:color w:val="000000" w:themeColor="text1"/>
        </w:rPr>
      </w:pPr>
    </w:p>
    <w:p w:rsidR="00223383" w:rsidRPr="00C766F7" w:rsidRDefault="00223383" w:rsidP="002B0B10">
      <w:pPr>
        <w:overflowPunct/>
        <w:autoSpaceDE/>
        <w:autoSpaceDN/>
        <w:adjustRightInd/>
        <w:jc w:val="lowKashida"/>
        <w:textAlignment w:val="auto"/>
        <w:rPr>
          <w:b/>
          <w:bCs/>
          <w:color w:val="000000" w:themeColor="text1"/>
        </w:rPr>
      </w:pPr>
      <w:r w:rsidRPr="00C766F7">
        <w:rPr>
          <w:b/>
          <w:bCs/>
          <w:color w:val="000000" w:themeColor="text1"/>
        </w:rPr>
        <w:t xml:space="preserve">Composite </w:t>
      </w:r>
      <w:r w:rsidR="002B0B10" w:rsidRPr="00C766F7">
        <w:rPr>
          <w:b/>
          <w:bCs/>
          <w:color w:val="000000" w:themeColor="text1"/>
        </w:rPr>
        <w:t>Family</w:t>
      </w:r>
      <w:r w:rsidRPr="00C766F7">
        <w:rPr>
          <w:b/>
          <w:bCs/>
          <w:color w:val="000000" w:themeColor="text1"/>
        </w:rPr>
        <w:t xml:space="preserve">: </w:t>
      </w:r>
    </w:p>
    <w:p w:rsidR="00C2275A" w:rsidRPr="00C766F7" w:rsidRDefault="00F15282" w:rsidP="00C2275A">
      <w:pPr>
        <w:ind w:right="127" w:firstLine="13"/>
        <w:jc w:val="lowKashida"/>
        <w:rPr>
          <w:color w:val="000000" w:themeColor="text1"/>
        </w:rPr>
      </w:pPr>
      <w:r w:rsidRPr="00C766F7">
        <w:rPr>
          <w:color w:val="000000" w:themeColor="text1"/>
        </w:rPr>
        <w:t xml:space="preserve">Refers to household consisting of at least one nuclear </w:t>
      </w:r>
      <w:r w:rsidRPr="00C766F7">
        <w:rPr>
          <w:color w:val="000000" w:themeColor="text1"/>
          <w:sz w:val="18"/>
          <w:szCs w:val="18"/>
        </w:rPr>
        <w:t>family</w:t>
      </w:r>
      <w:r w:rsidRPr="00C766F7">
        <w:rPr>
          <w:color w:val="000000" w:themeColor="text1"/>
        </w:rPr>
        <w:t xml:space="preserve"> with other non-relatives.</w:t>
      </w:r>
    </w:p>
    <w:p w:rsidR="00223383" w:rsidRPr="00C766F7" w:rsidRDefault="00223383" w:rsidP="00223383">
      <w:pPr>
        <w:bidi/>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Computer Use</w:t>
      </w:r>
      <w:r w:rsidR="00B81C57" w:rsidRPr="00C766F7">
        <w:rPr>
          <w:b/>
          <w:bCs/>
          <w:color w:val="000000" w:themeColor="text1"/>
        </w:rPr>
        <w:t>:</w:t>
      </w:r>
    </w:p>
    <w:p w:rsidR="00C8528E" w:rsidRPr="00C766F7" w:rsidRDefault="0089540D" w:rsidP="00C8528E">
      <w:pPr>
        <w:overflowPunct/>
        <w:autoSpaceDE/>
        <w:autoSpaceDN/>
        <w:adjustRightInd/>
        <w:jc w:val="lowKashida"/>
        <w:textAlignment w:val="auto"/>
        <w:rPr>
          <w:color w:val="000000" w:themeColor="text1"/>
        </w:rPr>
      </w:pPr>
      <w:r w:rsidRPr="00C766F7">
        <w:rPr>
          <w:color w:val="000000" w:themeColor="text1"/>
        </w:rPr>
        <w:t>For the purposes of this survey, defined as the basic use of the computer (during the last twelve months), such as opening the computer and files, creating, copying, pasting, and saving files.</w:t>
      </w:r>
    </w:p>
    <w:p w:rsidR="00C8528E" w:rsidRPr="00C766F7" w:rsidRDefault="00C8528E"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rFonts w:cs="Simplified Arabic"/>
          <w:b/>
          <w:bCs/>
          <w:color w:val="000000" w:themeColor="text1"/>
        </w:rPr>
        <w:t>Consumer Price</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 price paid by household to gain a commodity or service.</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lastRenderedPageBreak/>
        <w:t>Consumer Price Index</w:t>
      </w:r>
      <w:r w:rsidR="00B81C57" w:rsidRPr="00C766F7">
        <w:rPr>
          <w:b/>
          <w:bCs/>
          <w:color w:val="000000" w:themeColor="text1"/>
        </w:rPr>
        <w:t>:</w:t>
      </w:r>
    </w:p>
    <w:p w:rsidR="00223383" w:rsidRPr="00C766F7" w:rsidRDefault="009B0CFE" w:rsidP="00A97366">
      <w:pPr>
        <w:overflowPunct/>
        <w:autoSpaceDE/>
        <w:autoSpaceDN/>
        <w:adjustRightInd/>
        <w:jc w:val="lowKashida"/>
        <w:textAlignment w:val="auto"/>
        <w:rPr>
          <w:color w:val="000000" w:themeColor="text1"/>
        </w:rPr>
      </w:pPr>
      <w:r w:rsidRPr="00C766F7">
        <w:rPr>
          <w:color w:val="000000" w:themeColor="text1"/>
        </w:rPr>
        <w:t>It is a statistical tool that is used to measure the average changes in the prices of goods and services that households consume between two different periods one is called the base period and the other is the comperison period</w:t>
      </w:r>
    </w:p>
    <w:p w:rsidR="003E0673" w:rsidRPr="00C766F7" w:rsidRDefault="003E0673" w:rsidP="00C62105">
      <w:pPr>
        <w:rPr>
          <w:b/>
          <w:bCs/>
          <w:color w:val="000000" w:themeColor="text1"/>
          <w:sz w:val="18"/>
          <w:szCs w:val="18"/>
        </w:rPr>
      </w:pPr>
    </w:p>
    <w:p w:rsidR="00C2275A" w:rsidRPr="00C766F7" w:rsidRDefault="00C2275A" w:rsidP="00C2275A">
      <w:pPr>
        <w:overflowPunct/>
        <w:autoSpaceDE/>
        <w:autoSpaceDN/>
        <w:adjustRightInd/>
        <w:jc w:val="lowKashida"/>
        <w:textAlignment w:val="auto"/>
        <w:rPr>
          <w:b/>
          <w:bCs/>
          <w:color w:val="000000" w:themeColor="text1"/>
        </w:rPr>
      </w:pPr>
      <w:r w:rsidRPr="00C766F7">
        <w:rPr>
          <w:b/>
          <w:bCs/>
          <w:color w:val="000000" w:themeColor="text1"/>
        </w:rPr>
        <w:t>Country of Consignments/ destination:</w:t>
      </w:r>
    </w:p>
    <w:p w:rsidR="00E740F6" w:rsidRDefault="00E740F6" w:rsidP="00E740F6">
      <w:pPr>
        <w:overflowPunct/>
        <w:autoSpaceDE/>
        <w:autoSpaceDN/>
        <w:adjustRightInd/>
        <w:jc w:val="lowKashida"/>
        <w:textAlignment w:val="auto"/>
        <w:rPr>
          <w:color w:val="000000" w:themeColor="text1"/>
        </w:rPr>
      </w:pPr>
      <w:r w:rsidRPr="00C766F7">
        <w:rPr>
          <w:color w:val="000000" w:themeColor="text1"/>
        </w:rPr>
        <w:t>It refers to the country from which goods were dispatched to the importing country, without any commercial transaction or other operations which change the legal status of the goods as imports from the country of purchase.</w:t>
      </w:r>
    </w:p>
    <w:p w:rsidR="00A1019A" w:rsidRDefault="00A1019A" w:rsidP="00E740F6">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w w:val="105"/>
          <w:sz w:val="56"/>
          <w:szCs w:val="56"/>
        </w:rPr>
      </w:pPr>
      <w:r w:rsidRPr="00C766F7">
        <w:rPr>
          <w:b/>
          <w:bCs/>
          <w:color w:val="000000" w:themeColor="text1"/>
          <w:w w:val="105"/>
          <w:sz w:val="56"/>
          <w:szCs w:val="56"/>
        </w:rPr>
        <w:t>D</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Depreciation:</w:t>
      </w:r>
    </w:p>
    <w:p w:rsidR="00877DAE" w:rsidRPr="00C766F7" w:rsidRDefault="00877DAE" w:rsidP="00877DAE">
      <w:pPr>
        <w:overflowPunct/>
        <w:autoSpaceDE/>
        <w:autoSpaceDN/>
        <w:adjustRightInd/>
        <w:jc w:val="lowKashida"/>
        <w:textAlignment w:val="auto"/>
        <w:rPr>
          <w:b/>
          <w:bCs/>
          <w:color w:val="000000" w:themeColor="text1"/>
        </w:rPr>
      </w:pPr>
      <w:r w:rsidRPr="00C766F7">
        <w:rPr>
          <w:color w:val="000000" w:themeColor="text1"/>
        </w:rPr>
        <w:t>It is the decline, during the course of the accounting period, in the historical value of the stock of fixed assets owned and used by a producer as a result of physical deterioration, normal obsolescence or normal accidental damage</w:t>
      </w:r>
      <w:r w:rsidRPr="00C766F7">
        <w:rPr>
          <w:b/>
          <w:bCs/>
          <w:i/>
          <w:iCs/>
          <w:color w:val="000000" w:themeColor="text1"/>
        </w:rPr>
        <w:t>.</w:t>
      </w:r>
    </w:p>
    <w:p w:rsidR="00DC4776" w:rsidRDefault="00DC4776" w:rsidP="0060328E">
      <w:pPr>
        <w:overflowPunct/>
        <w:autoSpaceDE/>
        <w:autoSpaceDN/>
        <w:adjustRightInd/>
        <w:jc w:val="lowKashida"/>
        <w:textAlignment w:val="auto"/>
        <w:rPr>
          <w:b/>
          <w:bCs/>
          <w:color w:val="000000" w:themeColor="text1"/>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Discharges:</w:t>
      </w:r>
    </w:p>
    <w:p w:rsidR="0060328E" w:rsidRPr="00C766F7" w:rsidRDefault="0060328E" w:rsidP="0060328E">
      <w:pPr>
        <w:overflowPunct/>
        <w:autoSpaceDE/>
        <w:autoSpaceDN/>
        <w:adjustRightInd/>
        <w:jc w:val="lowKashida"/>
        <w:textAlignment w:val="auto"/>
        <w:rPr>
          <w:color w:val="000000" w:themeColor="text1"/>
          <w:sz w:val="18"/>
          <w:szCs w:val="18"/>
        </w:rPr>
      </w:pPr>
      <w:r w:rsidRPr="00C766F7">
        <w:rPr>
          <w:color w:val="000000" w:themeColor="text1"/>
          <w:sz w:val="18"/>
          <w:szCs w:val="18"/>
        </w:rPr>
        <w:t>Discharged patient from a hospital after having the diagnostic and curative health care regardless of the discharged case (cured or dead).</w:t>
      </w:r>
    </w:p>
    <w:p w:rsidR="0018339A" w:rsidRDefault="0018339A" w:rsidP="00C8528E">
      <w:pPr>
        <w:overflowPunct/>
        <w:autoSpaceDE/>
        <w:autoSpaceDN/>
        <w:adjustRightInd/>
        <w:jc w:val="lowKashida"/>
        <w:textAlignment w:val="auto"/>
        <w:rPr>
          <w:b/>
          <w:bCs/>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E</w:t>
      </w:r>
    </w:p>
    <w:p w:rsidR="00C8528E" w:rsidRPr="00C766F7" w:rsidRDefault="00C8528E" w:rsidP="00C2275A">
      <w:pPr>
        <w:overflowPunct/>
        <w:autoSpaceDE/>
        <w:autoSpaceDN/>
        <w:adjustRightInd/>
        <w:jc w:val="lowKashida"/>
        <w:textAlignment w:val="auto"/>
        <w:rPr>
          <w:b/>
          <w:bCs/>
          <w:color w:val="000000" w:themeColor="text1"/>
        </w:rPr>
      </w:pPr>
      <w:r w:rsidRPr="00C766F7">
        <w:rPr>
          <w:b/>
          <w:bCs/>
          <w:color w:val="000000" w:themeColor="text1"/>
        </w:rPr>
        <w:t>Electric Energy</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Work done to move an electric charge in a conductor. It is measured in kilowatt-hour.</w:t>
      </w:r>
      <w:r w:rsidRPr="00C766F7">
        <w:rPr>
          <w:color w:val="000000" w:themeColor="text1"/>
        </w:rPr>
        <w:br/>
        <w:t>Electric Energy = Power (KW) X Time (Hours).</w:t>
      </w:r>
    </w:p>
    <w:p w:rsidR="00C8528E" w:rsidRPr="00C766F7" w:rsidRDefault="00C8528E" w:rsidP="00C8528E">
      <w:pPr>
        <w:overflowPunct/>
        <w:autoSpaceDE/>
        <w:autoSpaceDN/>
        <w:adjustRightInd/>
        <w:jc w:val="lowKashida"/>
        <w:textAlignment w:val="auto"/>
        <w:rPr>
          <w:color w:val="000000" w:themeColor="text1"/>
        </w:rPr>
      </w:pPr>
    </w:p>
    <w:p w:rsidR="00877DAE" w:rsidRPr="00C766F7" w:rsidRDefault="005D0ED2" w:rsidP="00877DAE">
      <w:pPr>
        <w:tabs>
          <w:tab w:val="center" w:pos="4535"/>
        </w:tabs>
        <w:jc w:val="both"/>
        <w:textAlignment w:val="top"/>
        <w:rPr>
          <w:rStyle w:val="hps"/>
          <w:b/>
          <w:bCs/>
          <w:color w:val="000000" w:themeColor="text1"/>
        </w:rPr>
      </w:pPr>
      <w:r w:rsidRPr="00C766F7">
        <w:rPr>
          <w:rStyle w:val="hps"/>
          <w:b/>
          <w:bCs/>
          <w:color w:val="000000" w:themeColor="text1"/>
        </w:rPr>
        <w:t>Establishment:</w:t>
      </w:r>
      <w:r w:rsidRPr="00C766F7">
        <w:rPr>
          <w:rStyle w:val="hps"/>
          <w:b/>
          <w:bCs/>
          <w:color w:val="000000" w:themeColor="text1"/>
        </w:rPr>
        <w:br/>
      </w:r>
      <w:r w:rsidR="00877DAE" w:rsidRPr="00C766F7">
        <w:rPr>
          <w:color w:val="000000" w:themeColor="text1"/>
        </w:rPr>
        <w:t>An establishment is an enterprise, or part of an enterprise, that is situated in a single location and in which only a single productive activity is carried out or in which the principal productive activity accounts for most of the value added.</w:t>
      </w:r>
    </w:p>
    <w:p w:rsidR="00322560" w:rsidRPr="00C766F7" w:rsidRDefault="00322560" w:rsidP="00877DAE">
      <w:pPr>
        <w:tabs>
          <w:tab w:val="center" w:pos="4535"/>
        </w:tabs>
        <w:jc w:val="both"/>
        <w:textAlignment w:val="top"/>
        <w:rPr>
          <w:rStyle w:val="hps"/>
          <w:b/>
          <w:bCs/>
          <w:color w:val="000000" w:themeColor="text1"/>
        </w:rPr>
      </w:pPr>
    </w:p>
    <w:p w:rsidR="0060328E" w:rsidRPr="00C766F7" w:rsidRDefault="0060328E" w:rsidP="0060328E">
      <w:pPr>
        <w:textAlignment w:val="top"/>
        <w:rPr>
          <w:rStyle w:val="hps"/>
          <w:b/>
          <w:bCs/>
          <w:color w:val="000000" w:themeColor="text1"/>
        </w:rPr>
      </w:pPr>
      <w:r w:rsidRPr="00C766F7">
        <w:rPr>
          <w:rStyle w:val="hps"/>
          <w:b/>
          <w:bCs/>
          <w:color w:val="000000" w:themeColor="text1"/>
        </w:rPr>
        <w:t>Employment:</w:t>
      </w:r>
    </w:p>
    <w:p w:rsidR="0060328E" w:rsidRPr="00C766F7" w:rsidRDefault="0060328E" w:rsidP="0060328E">
      <w:pPr>
        <w:tabs>
          <w:tab w:val="center" w:pos="4535"/>
        </w:tabs>
        <w:jc w:val="both"/>
        <w:textAlignment w:val="top"/>
        <w:rPr>
          <w:color w:val="000000" w:themeColor="text1"/>
        </w:rPr>
      </w:pPr>
      <w:r w:rsidRPr="00C766F7">
        <w:rPr>
          <w:color w:val="000000" w:themeColor="text1"/>
        </w:rPr>
        <w:t xml:space="preserve">Persons in employment comprise all persons above a specified age who during a specified brief period, either one week or one day, were in the following categories: paid employment; self employment. </w:t>
      </w:r>
      <w:r w:rsidRPr="00C766F7">
        <w:rPr>
          <w:color w:val="000000" w:themeColor="text1"/>
          <w:rtl/>
        </w:rPr>
        <w:cr/>
      </w: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Employed:</w:t>
      </w:r>
    </w:p>
    <w:p w:rsidR="0060328E" w:rsidRPr="00C766F7" w:rsidRDefault="0060328E" w:rsidP="0060328E">
      <w:pPr>
        <w:textAlignment w:val="top"/>
        <w:rPr>
          <w:color w:val="000000" w:themeColor="text1"/>
        </w:rPr>
      </w:pPr>
      <w:r w:rsidRPr="00C766F7">
        <w:rPr>
          <w:color w:val="000000" w:themeColor="text1"/>
        </w:rPr>
        <w:t xml:space="preserve">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w:t>
      </w:r>
      <w:r w:rsidRPr="00C766F7">
        <w:rPr>
          <w:color w:val="000000" w:themeColor="text1"/>
        </w:rPr>
        <w:lastRenderedPageBreak/>
        <w:t>15 work hours and above.  Also the absence due to sick leave, vacation, temporarily stoppage, or any other reason considered employed from 1-14 hours.</w:t>
      </w:r>
    </w:p>
    <w:p w:rsidR="00B31E33" w:rsidRPr="00C766F7" w:rsidRDefault="00B31E33" w:rsidP="0060328E">
      <w:pPr>
        <w:textAlignment w:val="top"/>
        <w:rPr>
          <w:color w:val="000000" w:themeColor="text1"/>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Employer:</w:t>
      </w:r>
    </w:p>
    <w:p w:rsidR="0060328E" w:rsidRDefault="0060328E" w:rsidP="0060328E">
      <w:pPr>
        <w:textAlignment w:val="top"/>
        <w:rPr>
          <w:color w:val="000000" w:themeColor="text1"/>
        </w:rPr>
      </w:pPr>
      <w:r w:rsidRPr="00C766F7">
        <w:rPr>
          <w:color w:val="000000" w:themeColor="text1"/>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B31E33" w:rsidRPr="00C766F7" w:rsidRDefault="00B31E33" w:rsidP="0060328E">
      <w:pPr>
        <w:textAlignment w:val="top"/>
        <w:rPr>
          <w:color w:val="000000" w:themeColor="text1"/>
        </w:rPr>
      </w:pPr>
    </w:p>
    <w:p w:rsidR="005D0ED2" w:rsidRPr="00C766F7" w:rsidRDefault="005D0ED2" w:rsidP="005D0ED2">
      <w:pPr>
        <w:textAlignment w:val="top"/>
        <w:rPr>
          <w:rStyle w:val="hps"/>
          <w:b/>
          <w:bCs/>
          <w:color w:val="000000" w:themeColor="text1"/>
        </w:rPr>
      </w:pPr>
      <w:r w:rsidRPr="00C766F7">
        <w:rPr>
          <w:rStyle w:val="hps"/>
          <w:b/>
          <w:bCs/>
          <w:color w:val="000000" w:themeColor="text1"/>
        </w:rPr>
        <w:t>Economic Activity:</w:t>
      </w:r>
    </w:p>
    <w:p w:rsidR="00877DAE" w:rsidRPr="00C766F7" w:rsidRDefault="00877DAE" w:rsidP="003F3BA4">
      <w:pPr>
        <w:overflowPunct/>
        <w:autoSpaceDE/>
        <w:autoSpaceDN/>
        <w:adjustRightInd/>
        <w:jc w:val="lowKashida"/>
        <w:textAlignment w:val="auto"/>
        <w:rPr>
          <w:b/>
          <w:bCs/>
          <w:color w:val="000000" w:themeColor="text1"/>
        </w:rPr>
      </w:pPr>
      <w:r w:rsidRPr="00C766F7">
        <w:rPr>
          <w:color w:val="000000" w:themeColor="text1"/>
        </w:rPr>
        <w:t>Referring to a</w:t>
      </w:r>
      <w:r w:rsidRPr="00C766F7">
        <w:rPr>
          <w:color w:val="000000" w:themeColor="text1"/>
          <w:rtl/>
        </w:rPr>
        <w:t xml:space="preserve"> </w:t>
      </w:r>
      <w:r w:rsidRPr="00C766F7">
        <w:rPr>
          <w:color w:val="000000" w:themeColor="text1"/>
        </w:rPr>
        <w:t>process consisting of actions and activities carried out by a certain entity</w:t>
      </w:r>
      <w:r w:rsidRPr="00C766F7">
        <w:rPr>
          <w:color w:val="000000" w:themeColor="text1"/>
          <w:rtl/>
        </w:rPr>
        <w:t xml:space="preserve"> </w:t>
      </w:r>
      <w:r w:rsidRPr="00C766F7">
        <w:rPr>
          <w:color w:val="000000" w:themeColor="text1"/>
        </w:rPr>
        <w:t>that uses labor, capital, goods and services to produce specific products (goods and</w:t>
      </w:r>
      <w:r w:rsidRPr="00C766F7">
        <w:rPr>
          <w:color w:val="000000" w:themeColor="text1"/>
          <w:rtl/>
        </w:rPr>
        <w:t xml:space="preserve"> </w:t>
      </w:r>
      <w:r w:rsidRPr="00C766F7">
        <w:rPr>
          <w:color w:val="000000" w:themeColor="text1"/>
        </w:rPr>
        <w:t xml:space="preserve">services). </w:t>
      </w:r>
    </w:p>
    <w:p w:rsidR="005D0ED2" w:rsidRPr="00C766F7" w:rsidRDefault="005D0ED2" w:rsidP="005D0ED2">
      <w:pPr>
        <w:overflowPunct/>
        <w:autoSpaceDE/>
        <w:autoSpaceDN/>
        <w:adjustRightInd/>
        <w:jc w:val="lowKashida"/>
        <w:textAlignment w:val="auto"/>
        <w:rPr>
          <w:color w:val="000000" w:themeColor="text1"/>
        </w:rPr>
      </w:pPr>
    </w:p>
    <w:p w:rsidR="00C62105" w:rsidRPr="00C766F7" w:rsidRDefault="00C62105" w:rsidP="003E0673">
      <w:pPr>
        <w:overflowPunct/>
        <w:autoSpaceDE/>
        <w:autoSpaceDN/>
        <w:adjustRightInd/>
        <w:jc w:val="lowKashida"/>
        <w:textAlignment w:val="auto"/>
        <w:rPr>
          <w:b/>
          <w:bCs/>
          <w:color w:val="000000" w:themeColor="text1"/>
        </w:rPr>
      </w:pPr>
      <w:r w:rsidRPr="00C766F7">
        <w:rPr>
          <w:b/>
          <w:bCs/>
          <w:color w:val="000000" w:themeColor="text1"/>
        </w:rPr>
        <w:t xml:space="preserve">Extended Family: </w:t>
      </w:r>
    </w:p>
    <w:p w:rsidR="00C62105" w:rsidRPr="00C766F7" w:rsidRDefault="00F15282" w:rsidP="00C62105">
      <w:pPr>
        <w:rPr>
          <w:color w:val="000000" w:themeColor="text1"/>
          <w:sz w:val="18"/>
          <w:szCs w:val="18"/>
        </w:rPr>
      </w:pPr>
      <w:r w:rsidRPr="00C766F7">
        <w:rPr>
          <w:color w:val="000000" w:themeColor="text1"/>
        </w:rPr>
        <w:t>A family of at least one nuclear family together with other relatives.</w:t>
      </w:r>
    </w:p>
    <w:p w:rsidR="00F15282" w:rsidRPr="00C766F7" w:rsidRDefault="00F15282" w:rsidP="00C62105">
      <w:pPr>
        <w:rPr>
          <w:color w:val="000000" w:themeColor="text1"/>
          <w:sz w:val="18"/>
          <w:szCs w:val="18"/>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Exports</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refers to the whole commodities (goods and services), that are exported outside the country, conditioned with ownership transcription to another economy, or to free customs regions as a discount from the motional economy which is a result of transaction with nonresident economy.</w:t>
      </w:r>
    </w:p>
    <w:p w:rsidR="008B1C0B" w:rsidRPr="00C766F7" w:rsidRDefault="008B1C0B" w:rsidP="00A97366">
      <w:pPr>
        <w:overflowPunct/>
        <w:autoSpaceDE/>
        <w:autoSpaceDN/>
        <w:adjustRightInd/>
        <w:jc w:val="lowKashida"/>
        <w:textAlignment w:val="auto"/>
        <w:rPr>
          <w:b/>
          <w:bCs/>
          <w:color w:val="000000" w:themeColor="text1"/>
        </w:rPr>
      </w:pPr>
    </w:p>
    <w:p w:rsidR="001F38BA" w:rsidRPr="00C766F7" w:rsidRDefault="001F38BA" w:rsidP="00A97366">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F</w:t>
      </w:r>
    </w:p>
    <w:p w:rsidR="00877DAE" w:rsidRPr="00C766F7" w:rsidRDefault="00877DAE" w:rsidP="00877DAE">
      <w:pPr>
        <w:overflowPunct/>
        <w:autoSpaceDE/>
        <w:autoSpaceDN/>
        <w:adjustRightInd/>
        <w:jc w:val="lowKashida"/>
        <w:textAlignment w:val="auto"/>
        <w:rPr>
          <w:b/>
          <w:bCs/>
          <w:color w:val="000000" w:themeColor="text1"/>
        </w:rPr>
      </w:pPr>
      <w:r w:rsidRPr="00C766F7">
        <w:rPr>
          <w:b/>
          <w:bCs/>
          <w:color w:val="000000" w:themeColor="text1"/>
        </w:rPr>
        <w:t>Fixed Assets:</w:t>
      </w:r>
    </w:p>
    <w:p w:rsidR="00877DAE" w:rsidRDefault="00877DAE" w:rsidP="00877DAE">
      <w:pPr>
        <w:overflowPunct/>
        <w:autoSpaceDE/>
        <w:autoSpaceDN/>
        <w:adjustRightInd/>
        <w:jc w:val="lowKashida"/>
        <w:textAlignment w:val="auto"/>
        <w:rPr>
          <w:b/>
          <w:bCs/>
          <w:color w:val="000000" w:themeColor="text1"/>
        </w:rPr>
      </w:pPr>
      <w:r w:rsidRPr="00C766F7">
        <w:rPr>
          <w:color w:val="000000" w:themeColor="text1"/>
        </w:rPr>
        <w:t>Fixed assets are produced assets that are used repeatedly or continuously in production processes for more than one year.</w:t>
      </w:r>
    </w:p>
    <w:p w:rsidR="008633A1" w:rsidRDefault="008633A1" w:rsidP="00877DAE">
      <w:pPr>
        <w:overflowPunct/>
        <w:autoSpaceDE/>
        <w:autoSpaceDN/>
        <w:adjustRightInd/>
        <w:jc w:val="lowKashida"/>
        <w:textAlignment w:val="auto"/>
        <w:rPr>
          <w:b/>
          <w:bCs/>
          <w:color w:val="000000" w:themeColor="text1"/>
        </w:rPr>
      </w:pPr>
    </w:p>
    <w:p w:rsidR="008633A1" w:rsidRPr="00C766F7" w:rsidRDefault="008633A1" w:rsidP="00877DAE">
      <w:pPr>
        <w:overflowPunct/>
        <w:autoSpaceDE/>
        <w:autoSpaceDN/>
        <w:adjustRightInd/>
        <w:jc w:val="lowKashida"/>
        <w:textAlignment w:val="auto"/>
        <w:rPr>
          <w:b/>
          <w:bCs/>
          <w:color w:val="000000" w:themeColor="text1"/>
        </w:rPr>
      </w:pPr>
      <w:r w:rsidRPr="008633A1">
        <w:rPr>
          <w:b/>
          <w:bCs/>
          <w:color w:val="000000" w:themeColor="text1"/>
        </w:rPr>
        <w:t>For Work Housing</w:t>
      </w:r>
      <w:r>
        <w:rPr>
          <w:b/>
          <w:bCs/>
          <w:color w:val="000000" w:themeColor="text1"/>
        </w:rPr>
        <w:t>:</w:t>
      </w:r>
    </w:p>
    <w:p w:rsidR="008E08FE" w:rsidRDefault="008633A1" w:rsidP="00C8528E">
      <w:pPr>
        <w:overflowPunct/>
        <w:autoSpaceDE/>
        <w:autoSpaceDN/>
        <w:adjustRightInd/>
        <w:jc w:val="lowKashida"/>
        <w:textAlignment w:val="auto"/>
        <w:rPr>
          <w:color w:val="000000" w:themeColor="text1"/>
        </w:rPr>
      </w:pPr>
      <w:r w:rsidRPr="008633A1">
        <w:rPr>
          <w:color w:val="000000" w:themeColor="text1"/>
        </w:rPr>
        <w:t>If the housing unit is offered to the household as a result of working relation with one member of the family or more.</w:t>
      </w:r>
    </w:p>
    <w:p w:rsidR="00DC4776" w:rsidRPr="00C766F7" w:rsidRDefault="00DC4776"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G</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Government School</w:t>
      </w:r>
      <w:r w:rsidR="00B81C57"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sz w:val="18"/>
          <w:szCs w:val="18"/>
        </w:rPr>
      </w:pPr>
      <w:r w:rsidRPr="00C766F7">
        <w:rPr>
          <w:color w:val="000000" w:themeColor="text1"/>
          <w:sz w:val="18"/>
          <w:szCs w:val="18"/>
        </w:rPr>
        <w:t>Any educational institution run by MOE or any other ministry or governmental instrument.</w:t>
      </w:r>
    </w:p>
    <w:p w:rsidR="00A1019A" w:rsidRDefault="00A1019A" w:rsidP="00C8528E">
      <w:pPr>
        <w:overflowPunct/>
        <w:autoSpaceDE/>
        <w:autoSpaceDN/>
        <w:adjustRightInd/>
        <w:jc w:val="lowKashida"/>
        <w:textAlignment w:val="auto"/>
        <w:rPr>
          <w:color w:val="000000" w:themeColor="text1"/>
          <w:sz w:val="18"/>
          <w:szCs w:val="18"/>
        </w:rPr>
      </w:pPr>
    </w:p>
    <w:p w:rsidR="00C8528E" w:rsidRPr="00C766F7" w:rsidRDefault="00C8528E" w:rsidP="00113F15">
      <w:pPr>
        <w:overflowPunct/>
        <w:autoSpaceDE/>
        <w:autoSpaceDN/>
        <w:adjustRightInd/>
        <w:jc w:val="lowKashida"/>
        <w:textAlignment w:val="auto"/>
        <w:rPr>
          <w:b/>
          <w:bCs/>
          <w:color w:val="000000" w:themeColor="text1"/>
        </w:rPr>
      </w:pPr>
      <w:r w:rsidRPr="00C766F7">
        <w:rPr>
          <w:b/>
          <w:bCs/>
          <w:color w:val="000000" w:themeColor="text1"/>
        </w:rPr>
        <w:t>Gross Domestic Product (GDP)</w:t>
      </w:r>
      <w:r w:rsidR="00B81C57" w:rsidRPr="00C766F7">
        <w:rPr>
          <w:b/>
          <w:bCs/>
          <w:color w:val="000000" w:themeColor="text1"/>
        </w:rPr>
        <w:t>:</w:t>
      </w:r>
    </w:p>
    <w:p w:rsidR="00877DAE" w:rsidRDefault="00877DAE" w:rsidP="00877DAE">
      <w:pPr>
        <w:overflowPunct/>
        <w:autoSpaceDE/>
        <w:autoSpaceDN/>
        <w:adjustRightInd/>
        <w:jc w:val="lowKashida"/>
        <w:textAlignment w:val="auto"/>
        <w:rPr>
          <w:b/>
          <w:bCs/>
          <w:color w:val="000000" w:themeColor="text1"/>
        </w:rPr>
      </w:pPr>
      <w:r w:rsidRPr="00C766F7">
        <w:rPr>
          <w:color w:val="000000" w:themeColor="text1"/>
        </w:rPr>
        <w:t xml:space="preserve">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w:t>
      </w:r>
      <w:r w:rsidRPr="00C766F7">
        <w:rPr>
          <w:color w:val="000000" w:themeColor="text1"/>
        </w:rPr>
        <w:lastRenderedPageBreak/>
        <w:t>include deductions for depreciation of Fixed capital or deterioration of natural resources</w:t>
      </w:r>
      <w:r w:rsidRPr="00C766F7">
        <w:rPr>
          <w:b/>
          <w:bCs/>
          <w:color w:val="000000" w:themeColor="text1"/>
        </w:rPr>
        <w:t>.</w:t>
      </w:r>
    </w:p>
    <w:p w:rsidR="00A81885" w:rsidRPr="00C766F7" w:rsidRDefault="00A81885" w:rsidP="00877DA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Guests</w:t>
      </w:r>
      <w:r w:rsidR="00B81C57"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It refers to visitors staying in the hotels and using their facilities. Records of new guests are based on the number of visits regardless whether it’s the same person or different.</w:t>
      </w:r>
    </w:p>
    <w:p w:rsidR="000F1DA1" w:rsidRDefault="000F1DA1"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H</w:t>
      </w: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Health:</w:t>
      </w:r>
    </w:p>
    <w:p w:rsidR="0060328E" w:rsidRPr="00C766F7" w:rsidRDefault="0060328E" w:rsidP="0060328E">
      <w:pPr>
        <w:overflowPunct/>
        <w:autoSpaceDE/>
        <w:autoSpaceDN/>
        <w:adjustRightInd/>
        <w:jc w:val="lowKashida"/>
        <w:textAlignment w:val="auto"/>
        <w:rPr>
          <w:color w:val="000000" w:themeColor="text1"/>
          <w:sz w:val="18"/>
          <w:szCs w:val="18"/>
        </w:rPr>
      </w:pPr>
      <w:r w:rsidRPr="00C766F7">
        <w:rPr>
          <w:color w:val="000000" w:themeColor="text1"/>
          <w:sz w:val="18"/>
          <w:szCs w:val="18"/>
        </w:rPr>
        <w:t>Many definitions exist. As defined by the World Health Organization: “A state of complete physical, mental and social well-being and not merely the absence of disease or infirmity”.</w:t>
      </w:r>
    </w:p>
    <w:p w:rsidR="0060328E" w:rsidRPr="00C766F7" w:rsidRDefault="0060328E" w:rsidP="0060328E">
      <w:pPr>
        <w:overflowPunct/>
        <w:autoSpaceDE/>
        <w:autoSpaceDN/>
        <w:adjustRightInd/>
        <w:jc w:val="lowKashida"/>
        <w:textAlignment w:val="auto"/>
        <w:rPr>
          <w:color w:val="000000" w:themeColor="text1"/>
          <w:sz w:val="18"/>
          <w:szCs w:val="18"/>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Health Insurance:</w:t>
      </w:r>
    </w:p>
    <w:p w:rsidR="0060328E" w:rsidRPr="00C766F7" w:rsidRDefault="0060328E" w:rsidP="0060328E">
      <w:pPr>
        <w:overflowPunct/>
        <w:autoSpaceDE/>
        <w:autoSpaceDN/>
        <w:adjustRightInd/>
        <w:jc w:val="lowKashida"/>
        <w:textAlignment w:val="auto"/>
        <w:rPr>
          <w:color w:val="000000" w:themeColor="text1"/>
          <w:sz w:val="18"/>
          <w:szCs w:val="18"/>
        </w:rPr>
      </w:pPr>
      <w:r w:rsidRPr="00C766F7">
        <w:rPr>
          <w:color w:val="000000" w:themeColor="text1"/>
          <w:sz w:val="18"/>
          <w:szCs w:val="18"/>
        </w:rPr>
        <w:t>Indemnity coverage against financial losses associated with occurrence or treatment of health problems.</w:t>
      </w:r>
    </w:p>
    <w:p w:rsidR="00A81885" w:rsidRDefault="00A81885" w:rsidP="0060328E">
      <w:pPr>
        <w:overflowPunct/>
        <w:autoSpaceDE/>
        <w:autoSpaceDN/>
        <w:adjustRightInd/>
        <w:jc w:val="lowKashida"/>
        <w:textAlignment w:val="auto"/>
        <w:rPr>
          <w:color w:val="000000" w:themeColor="text1"/>
          <w:sz w:val="18"/>
          <w:szCs w:val="18"/>
        </w:rPr>
      </w:pPr>
    </w:p>
    <w:p w:rsidR="00A81885" w:rsidRDefault="00A81885" w:rsidP="0060328E">
      <w:pPr>
        <w:overflowPunct/>
        <w:autoSpaceDE/>
        <w:autoSpaceDN/>
        <w:adjustRightInd/>
        <w:jc w:val="lowKashida"/>
        <w:textAlignment w:val="auto"/>
        <w:rPr>
          <w:color w:val="000000" w:themeColor="text1"/>
          <w:sz w:val="18"/>
          <w:szCs w:val="18"/>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Hospital:</w:t>
      </w:r>
    </w:p>
    <w:p w:rsidR="0060328E" w:rsidRPr="00C766F7" w:rsidRDefault="0060328E" w:rsidP="0060328E">
      <w:pPr>
        <w:overflowPunct/>
        <w:autoSpaceDE/>
        <w:autoSpaceDN/>
        <w:adjustRightInd/>
        <w:jc w:val="lowKashida"/>
        <w:textAlignment w:val="auto"/>
        <w:rPr>
          <w:color w:val="000000" w:themeColor="text1"/>
          <w:sz w:val="18"/>
          <w:szCs w:val="18"/>
        </w:rPr>
      </w:pPr>
      <w:r w:rsidRPr="00C766F7">
        <w:rPr>
          <w:color w:val="000000" w:themeColor="text1"/>
          <w:sz w:val="18"/>
          <w:szCs w:val="18"/>
        </w:rPr>
        <w:t>An institution whose primary function is to provide services (diagnostic and therapeutic) for a variety of medical conditions, both surgical and non-surgical. Most hospitals also provide some outpatient services, particularly emergency care.</w:t>
      </w:r>
    </w:p>
    <w:p w:rsidR="00322560" w:rsidRPr="00C766F7" w:rsidRDefault="00322560" w:rsidP="00C8528E">
      <w:pPr>
        <w:overflowPunct/>
        <w:autoSpaceDE/>
        <w:autoSpaceDN/>
        <w:adjustRightInd/>
        <w:jc w:val="lowKashida"/>
        <w:textAlignment w:val="auto"/>
        <w:rPr>
          <w:b/>
          <w:bCs/>
          <w:color w:val="000000" w:themeColor="text1"/>
        </w:rPr>
      </w:pPr>
    </w:p>
    <w:p w:rsidR="009805EF" w:rsidRPr="00C766F7" w:rsidRDefault="009805EF" w:rsidP="00C8528E">
      <w:pPr>
        <w:overflowPunct/>
        <w:autoSpaceDE/>
        <w:autoSpaceDN/>
        <w:adjustRightInd/>
        <w:jc w:val="lowKashida"/>
        <w:textAlignment w:val="auto"/>
        <w:rPr>
          <w:b/>
          <w:bCs/>
          <w:color w:val="000000" w:themeColor="text1"/>
        </w:rPr>
      </w:pPr>
      <w:r w:rsidRPr="00C766F7">
        <w:rPr>
          <w:b/>
          <w:bCs/>
          <w:color w:val="000000" w:themeColor="text1"/>
        </w:rPr>
        <w:t>Hotel Beds:</w:t>
      </w:r>
    </w:p>
    <w:p w:rsidR="009805EF" w:rsidRPr="00C766F7" w:rsidRDefault="009805EF" w:rsidP="00C8528E">
      <w:pPr>
        <w:overflowPunct/>
        <w:autoSpaceDE/>
        <w:autoSpaceDN/>
        <w:adjustRightInd/>
        <w:jc w:val="lowKashida"/>
        <w:textAlignment w:val="auto"/>
        <w:rPr>
          <w:color w:val="000000" w:themeColor="text1"/>
        </w:rPr>
      </w:pPr>
      <w:r w:rsidRPr="00C766F7">
        <w:rPr>
          <w:color w:val="000000" w:themeColor="text1"/>
        </w:rPr>
        <w:t>Is the total number of single beds in the hotel and prepared for use by guests with the exception of the beds, which added to the hotel upon request. A double bed is counted as two beds inside the hotel room.</w:t>
      </w:r>
    </w:p>
    <w:p w:rsidR="00B17846" w:rsidRPr="00C766F7" w:rsidRDefault="00B17846" w:rsidP="00C8528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Hotel Workers</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refers to all persons working in the hotel on full or part time bases including owners and paid or unpaid household members.</w:t>
      </w:r>
    </w:p>
    <w:p w:rsidR="00334C2B" w:rsidRPr="00C766F7" w:rsidRDefault="00334C2B" w:rsidP="00C8528E">
      <w:pPr>
        <w:overflowPunct/>
        <w:autoSpaceDE/>
        <w:autoSpaceDN/>
        <w:adjustRightInd/>
        <w:jc w:val="lowKashida"/>
        <w:textAlignment w:val="auto"/>
        <w:rPr>
          <w:color w:val="000000" w:themeColor="text1"/>
          <w:sz w:val="18"/>
          <w:szCs w:val="18"/>
        </w:rPr>
      </w:pPr>
    </w:p>
    <w:p w:rsidR="008B55D9" w:rsidRPr="00C766F7" w:rsidRDefault="008B55D9" w:rsidP="008B55D9">
      <w:pPr>
        <w:overflowPunct/>
        <w:autoSpaceDE/>
        <w:autoSpaceDN/>
        <w:adjustRightInd/>
        <w:jc w:val="lowKashida"/>
        <w:textAlignment w:val="auto"/>
        <w:rPr>
          <w:b/>
          <w:bCs/>
          <w:color w:val="000000" w:themeColor="text1"/>
        </w:rPr>
      </w:pPr>
      <w:r w:rsidRPr="00C766F7">
        <w:rPr>
          <w:b/>
          <w:bCs/>
          <w:color w:val="000000" w:themeColor="text1"/>
        </w:rPr>
        <w:t>Household:</w:t>
      </w:r>
    </w:p>
    <w:p w:rsidR="00205095" w:rsidRPr="00C766F7" w:rsidRDefault="00F15282" w:rsidP="00C8528E">
      <w:pPr>
        <w:overflowPunct/>
        <w:autoSpaceDE/>
        <w:autoSpaceDN/>
        <w:adjustRightInd/>
        <w:jc w:val="lowKashida"/>
        <w:textAlignment w:val="auto"/>
        <w:rPr>
          <w:b/>
          <w:bCs/>
          <w:color w:val="000000" w:themeColor="text1"/>
        </w:rPr>
      </w:pPr>
      <w:r w:rsidRPr="00C766F7">
        <w:rPr>
          <w:color w:val="000000" w:themeColor="text1"/>
        </w:rPr>
        <w:t>The household is defined as one person or a group of persons with or without a household relationship, who live in the same housing unit share meals and make joint provision of food and other essentials of living.</w:t>
      </w:r>
    </w:p>
    <w:p w:rsidR="00F15282" w:rsidRPr="00C766F7" w:rsidRDefault="00F15282" w:rsidP="00C8528E">
      <w:pPr>
        <w:overflowPunct/>
        <w:autoSpaceDE/>
        <w:autoSpaceDN/>
        <w:adjustRightInd/>
        <w:jc w:val="lowKashida"/>
        <w:textAlignment w:val="auto"/>
        <w:rPr>
          <w:b/>
          <w:bCs/>
          <w:color w:val="000000" w:themeColor="text1"/>
        </w:rPr>
      </w:pPr>
    </w:p>
    <w:p w:rsidR="005E48A8" w:rsidRPr="00C766F7" w:rsidRDefault="005E48A8" w:rsidP="00C8528E">
      <w:pPr>
        <w:overflowPunct/>
        <w:autoSpaceDE/>
        <w:autoSpaceDN/>
        <w:adjustRightInd/>
        <w:jc w:val="lowKashida"/>
        <w:textAlignment w:val="auto"/>
        <w:rPr>
          <w:b/>
          <w:bCs/>
          <w:color w:val="000000" w:themeColor="text1"/>
        </w:rPr>
      </w:pPr>
      <w:r w:rsidRPr="00C766F7">
        <w:rPr>
          <w:b/>
          <w:bCs/>
          <w:color w:val="000000" w:themeColor="text1"/>
        </w:rPr>
        <w:t>Household Expenditure:</w:t>
      </w:r>
    </w:p>
    <w:p w:rsidR="005E48A8" w:rsidRPr="00C766F7" w:rsidRDefault="005E48A8" w:rsidP="00C8528E">
      <w:pPr>
        <w:overflowPunct/>
        <w:autoSpaceDE/>
        <w:autoSpaceDN/>
        <w:adjustRightInd/>
        <w:jc w:val="lowKashida"/>
        <w:textAlignment w:val="auto"/>
        <w:rPr>
          <w:color w:val="000000" w:themeColor="text1"/>
        </w:rPr>
      </w:pPr>
      <w:r w:rsidRPr="00C766F7">
        <w:rPr>
          <w:color w:val="000000" w:themeColor="text1"/>
        </w:rPr>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1D2B9C" w:rsidRDefault="001D2B9C" w:rsidP="00C8528E">
      <w:pPr>
        <w:overflowPunct/>
        <w:autoSpaceDE/>
        <w:autoSpaceDN/>
        <w:adjustRightInd/>
        <w:jc w:val="lowKashida"/>
        <w:textAlignment w:val="auto"/>
        <w:rPr>
          <w:b/>
          <w:bCs/>
          <w:color w:val="000000" w:themeColor="text1"/>
        </w:rPr>
      </w:pPr>
    </w:p>
    <w:p w:rsidR="00EB76E5" w:rsidRDefault="00EB76E5" w:rsidP="00C8528E">
      <w:pPr>
        <w:overflowPunct/>
        <w:autoSpaceDE/>
        <w:autoSpaceDN/>
        <w:adjustRightInd/>
        <w:jc w:val="lowKashida"/>
        <w:textAlignment w:val="auto"/>
        <w:rPr>
          <w:b/>
          <w:bCs/>
          <w:color w:val="000000" w:themeColor="text1"/>
        </w:rPr>
      </w:pPr>
    </w:p>
    <w:p w:rsidR="00EB76E5" w:rsidRPr="00C766F7" w:rsidRDefault="00EB76E5" w:rsidP="00C8528E">
      <w:pPr>
        <w:overflowPunct/>
        <w:autoSpaceDE/>
        <w:autoSpaceDN/>
        <w:adjustRightInd/>
        <w:jc w:val="lowKashida"/>
        <w:textAlignment w:val="auto"/>
        <w:rPr>
          <w:b/>
          <w:bCs/>
          <w:color w:val="000000" w:themeColor="text1"/>
        </w:rPr>
      </w:pPr>
    </w:p>
    <w:p w:rsidR="00AF2244" w:rsidRPr="00C766F7" w:rsidRDefault="00AF2244" w:rsidP="00C8528E">
      <w:pPr>
        <w:overflowPunct/>
        <w:autoSpaceDE/>
        <w:autoSpaceDN/>
        <w:adjustRightInd/>
        <w:jc w:val="lowKashida"/>
        <w:textAlignment w:val="auto"/>
        <w:rPr>
          <w:b/>
          <w:bCs/>
          <w:color w:val="000000" w:themeColor="text1"/>
        </w:rPr>
      </w:pPr>
      <w:r w:rsidRPr="00C766F7">
        <w:rPr>
          <w:b/>
          <w:bCs/>
          <w:color w:val="000000" w:themeColor="text1"/>
        </w:rPr>
        <w:lastRenderedPageBreak/>
        <w:t>Household Consumption:</w:t>
      </w:r>
    </w:p>
    <w:p w:rsidR="00AF2244" w:rsidRPr="00C766F7" w:rsidRDefault="00AF2244" w:rsidP="00C8528E">
      <w:pPr>
        <w:overflowPunct/>
        <w:autoSpaceDE/>
        <w:autoSpaceDN/>
        <w:adjustRightInd/>
        <w:jc w:val="lowKashida"/>
        <w:textAlignment w:val="auto"/>
        <w:rPr>
          <w:b/>
          <w:bCs/>
          <w:color w:val="000000" w:themeColor="text1"/>
        </w:rPr>
      </w:pPr>
      <w:r w:rsidRPr="00C766F7">
        <w:rPr>
          <w:color w:val="000000" w:themeColor="text1"/>
          <w:sz w:val="18"/>
          <w:szCs w:val="18"/>
        </w:rPr>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w:t>
      </w:r>
      <w:r w:rsidR="00B73235" w:rsidRPr="00C766F7">
        <w:rPr>
          <w:color w:val="000000" w:themeColor="text1"/>
        </w:rPr>
        <w:t>.</w:t>
      </w:r>
    </w:p>
    <w:p w:rsidR="00B73235" w:rsidRPr="00C766F7" w:rsidRDefault="00B73235" w:rsidP="00C8528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Housing Unit</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C766F7" w:rsidRDefault="00334C2B" w:rsidP="00C8528E">
      <w:pPr>
        <w:overflowPunct/>
        <w:autoSpaceDE/>
        <w:autoSpaceDN/>
        <w:adjustRightInd/>
        <w:jc w:val="lowKashida"/>
        <w:textAlignment w:val="auto"/>
        <w:rPr>
          <w:color w:val="000000" w:themeColor="text1"/>
        </w:rPr>
      </w:pPr>
    </w:p>
    <w:p w:rsidR="000D6251" w:rsidRPr="00C766F7" w:rsidRDefault="000D6251" w:rsidP="00C8528E">
      <w:pPr>
        <w:overflowPunct/>
        <w:autoSpaceDE/>
        <w:autoSpaceDN/>
        <w:adjustRightInd/>
        <w:jc w:val="lowKashida"/>
        <w:textAlignment w:val="auto"/>
        <w:rPr>
          <w:b/>
          <w:bCs/>
          <w:color w:val="000000" w:themeColor="text1"/>
        </w:rPr>
      </w:pPr>
      <w:r w:rsidRPr="00C766F7">
        <w:rPr>
          <w:b/>
          <w:bCs/>
          <w:color w:val="000000" w:themeColor="text1"/>
        </w:rPr>
        <w:t>House:</w:t>
      </w:r>
    </w:p>
    <w:p w:rsidR="000D6251" w:rsidRPr="00C766F7" w:rsidRDefault="000D6251" w:rsidP="00C8528E">
      <w:pPr>
        <w:overflowPunct/>
        <w:autoSpaceDE/>
        <w:autoSpaceDN/>
        <w:adjustRightInd/>
        <w:jc w:val="lowKashida"/>
        <w:textAlignment w:val="auto"/>
        <w:rPr>
          <w:color w:val="000000" w:themeColor="text1"/>
        </w:rPr>
      </w:pPr>
      <w:r w:rsidRPr="00C766F7">
        <w:rPr>
          <w:color w:val="000000" w:themeColor="text1"/>
        </w:rPr>
        <w:t>A building usually established for the residence of one household or more; it is the typical form of residential buildings prevailing in Palestine.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I</w:t>
      </w:r>
    </w:p>
    <w:p w:rsidR="00E740F6" w:rsidRPr="00C766F7" w:rsidRDefault="00E740F6" w:rsidP="00E740F6">
      <w:pPr>
        <w:overflowPunct/>
        <w:autoSpaceDE/>
        <w:autoSpaceDN/>
        <w:adjustRightInd/>
        <w:jc w:val="lowKashida"/>
        <w:textAlignment w:val="auto"/>
        <w:rPr>
          <w:b/>
          <w:bCs/>
          <w:color w:val="000000" w:themeColor="text1"/>
        </w:rPr>
      </w:pPr>
      <w:r w:rsidRPr="00C766F7">
        <w:rPr>
          <w:b/>
          <w:bCs/>
          <w:color w:val="000000" w:themeColor="text1"/>
        </w:rPr>
        <w:t>Imports:</w:t>
      </w:r>
    </w:p>
    <w:p w:rsidR="00E740F6" w:rsidRPr="00C766F7" w:rsidRDefault="00E740F6" w:rsidP="00E740F6">
      <w:pPr>
        <w:overflowPunct/>
        <w:autoSpaceDE/>
        <w:autoSpaceDN/>
        <w:adjustRightInd/>
        <w:jc w:val="lowKashida"/>
        <w:textAlignment w:val="auto"/>
        <w:rPr>
          <w:color w:val="000000" w:themeColor="text1"/>
        </w:rPr>
      </w:pPr>
      <w:r w:rsidRPr="00C766F7">
        <w:rPr>
          <w:color w:val="000000" w:themeColor="text1"/>
        </w:rPr>
        <w:t>It refers to whole commodities (goods and services) entering the country by air, land and sea that are used in consumption, for conversion in the manufacturing sector and for re-exportation.</w:t>
      </w:r>
    </w:p>
    <w:p w:rsidR="00B17846" w:rsidRPr="00C766F7" w:rsidRDefault="00B17846" w:rsidP="00C8528E">
      <w:pPr>
        <w:overflowPunct/>
        <w:autoSpaceDE/>
        <w:autoSpaceDN/>
        <w:adjustRightInd/>
        <w:jc w:val="lowKashida"/>
        <w:textAlignment w:val="auto"/>
        <w:rPr>
          <w:b/>
          <w:bCs/>
          <w:color w:val="000000" w:themeColor="text1"/>
          <w:lang w:val="en-GB"/>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lang w:val="en-GB"/>
        </w:rPr>
        <w:t>Income</w:t>
      </w:r>
      <w:r w:rsidR="00B81C57" w:rsidRPr="00C766F7">
        <w:rPr>
          <w:b/>
          <w:bCs/>
          <w:color w:val="000000" w:themeColor="text1"/>
          <w:lang w:val="en-GB"/>
        </w:rPr>
        <w:t>:</w:t>
      </w:r>
    </w:p>
    <w:p w:rsidR="0028154B" w:rsidRPr="00C766F7" w:rsidRDefault="009A3A6D" w:rsidP="00C8528E">
      <w:pPr>
        <w:overflowPunct/>
        <w:autoSpaceDE/>
        <w:autoSpaceDN/>
        <w:adjustRightInd/>
        <w:jc w:val="lowKashida"/>
        <w:textAlignment w:val="auto"/>
        <w:rPr>
          <w:color w:val="000000" w:themeColor="text1"/>
        </w:rPr>
      </w:pPr>
      <w:r w:rsidRPr="00C766F7">
        <w:rPr>
          <w:color w:val="000000" w:themeColor="text1"/>
          <w:sz w:val="18"/>
          <w:szCs w:val="18"/>
        </w:rPr>
        <w:t>Cash or in kind revenues for individual or household within a period of time; could be a week or a month or a year.</w:t>
      </w:r>
    </w:p>
    <w:p w:rsidR="009A3A6D" w:rsidRPr="00C766F7" w:rsidRDefault="009A3A6D" w:rsidP="00C8528E">
      <w:pPr>
        <w:overflowPunct/>
        <w:autoSpaceDE/>
        <w:autoSpaceDN/>
        <w:adjustRightInd/>
        <w:jc w:val="lowKashida"/>
        <w:textAlignment w:val="auto"/>
        <w:rPr>
          <w:color w:val="000000" w:themeColor="text1"/>
        </w:rPr>
      </w:pPr>
    </w:p>
    <w:p w:rsidR="00EC523A" w:rsidRPr="00C766F7" w:rsidRDefault="00EC523A" w:rsidP="00C8528E">
      <w:pPr>
        <w:overflowPunct/>
        <w:autoSpaceDE/>
        <w:autoSpaceDN/>
        <w:adjustRightInd/>
        <w:jc w:val="lowKashida"/>
        <w:textAlignment w:val="auto"/>
        <w:rPr>
          <w:b/>
          <w:bCs/>
          <w:color w:val="000000" w:themeColor="text1"/>
        </w:rPr>
      </w:pPr>
      <w:r w:rsidRPr="00C766F7">
        <w:rPr>
          <w:b/>
          <w:bCs/>
          <w:color w:val="000000" w:themeColor="text1"/>
        </w:rPr>
        <w:t>Independent Room:</w:t>
      </w:r>
    </w:p>
    <w:p w:rsidR="00EC523A" w:rsidRPr="00C766F7" w:rsidRDefault="00EC523A" w:rsidP="00C8528E">
      <w:pPr>
        <w:overflowPunct/>
        <w:autoSpaceDE/>
        <w:autoSpaceDN/>
        <w:adjustRightInd/>
        <w:jc w:val="lowKashida"/>
        <w:textAlignment w:val="auto"/>
        <w:rPr>
          <w:color w:val="000000" w:themeColor="text1"/>
        </w:rPr>
      </w:pPr>
      <w:r w:rsidRPr="00C766F7">
        <w:rPr>
          <w:color w:val="000000" w:themeColor="text1"/>
        </w:rPr>
        <w:t>It is a separate room with no kitchen, bathroom nor toilet, but sharing with other households these basic services, and it is prepared for living.</w:t>
      </w:r>
    </w:p>
    <w:p w:rsidR="00616A9B" w:rsidRPr="00C766F7" w:rsidRDefault="00616A9B"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Information and Communication Technology (ICT)</w:t>
      </w:r>
      <w:r w:rsidR="00B81C57" w:rsidRPr="00C766F7">
        <w:rPr>
          <w:b/>
          <w:bCs/>
          <w:color w:val="000000" w:themeColor="text1"/>
        </w:rPr>
        <w:t>:</w:t>
      </w:r>
    </w:p>
    <w:p w:rsidR="00C8528E" w:rsidRPr="00C766F7" w:rsidRDefault="0089540D" w:rsidP="00C8528E">
      <w:pPr>
        <w:overflowPunct/>
        <w:autoSpaceDE/>
        <w:autoSpaceDN/>
        <w:adjustRightInd/>
        <w:jc w:val="lowKashida"/>
        <w:textAlignment w:val="auto"/>
        <w:rPr>
          <w:color w:val="000000" w:themeColor="text1"/>
        </w:rPr>
      </w:pPr>
      <w:r w:rsidRPr="00C766F7">
        <w:rPr>
          <w:color w:val="000000" w:themeColor="text1"/>
        </w:rPr>
        <w:t>It is used to describe the tools and the process to access, retrieve, store, organize manipulate, produce present and exchange information by electronic and other manual automated mean</w:t>
      </w:r>
      <w:r w:rsidR="00C8528E" w:rsidRPr="00C766F7">
        <w:rPr>
          <w:color w:val="000000" w:themeColor="text1"/>
        </w:rPr>
        <w:t>.</w:t>
      </w:r>
    </w:p>
    <w:p w:rsidR="0018339A" w:rsidRPr="00C766F7" w:rsidRDefault="0018339A"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Intermediate Consumption:</w:t>
      </w:r>
    </w:p>
    <w:p w:rsidR="00877DAE" w:rsidRPr="00C766F7" w:rsidRDefault="00877DAE" w:rsidP="00877DAE">
      <w:pPr>
        <w:overflowPunct/>
        <w:autoSpaceDE/>
        <w:autoSpaceDN/>
        <w:adjustRightInd/>
        <w:jc w:val="lowKashida"/>
        <w:textAlignment w:val="auto"/>
        <w:rPr>
          <w:color w:val="000000" w:themeColor="text1"/>
        </w:rPr>
      </w:pPr>
      <w:r w:rsidRPr="00C766F7">
        <w:rPr>
          <w:color w:val="000000" w:themeColor="text1"/>
        </w:rPr>
        <w:t>Consists of the value of the goods and services consumed as inputs by a process of production, excluding fixed assets whose consumption is recorded as consumption of fixed capital.</w:t>
      </w:r>
    </w:p>
    <w:p w:rsidR="009165A0" w:rsidRPr="00C766F7" w:rsidRDefault="009165A0"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lastRenderedPageBreak/>
        <w:t>Internet</w:t>
      </w:r>
      <w:r w:rsidR="00B81C57" w:rsidRPr="00C766F7">
        <w:rPr>
          <w:b/>
          <w:bCs/>
          <w:color w:val="000000" w:themeColor="text1"/>
        </w:rPr>
        <w:t>:</w:t>
      </w:r>
    </w:p>
    <w:p w:rsidR="00C8528E" w:rsidRPr="00C766F7" w:rsidRDefault="0089540D" w:rsidP="00C8528E">
      <w:pPr>
        <w:overflowPunct/>
        <w:autoSpaceDE/>
        <w:autoSpaceDN/>
        <w:adjustRightInd/>
        <w:jc w:val="lowKashida"/>
        <w:textAlignment w:val="auto"/>
        <w:rPr>
          <w:color w:val="000000" w:themeColor="text1"/>
        </w:rPr>
      </w:pPr>
      <w:r w:rsidRPr="00C766F7">
        <w:rPr>
          <w:color w:val="000000" w:themeColor="text1"/>
        </w:rP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334C2B" w:rsidRDefault="00334C2B"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Internet Use</w:t>
      </w:r>
      <w:r w:rsidR="00B81C57" w:rsidRPr="00C766F7">
        <w:rPr>
          <w:b/>
          <w:bCs/>
          <w:color w:val="000000" w:themeColor="text1"/>
        </w:rPr>
        <w:t>:</w:t>
      </w:r>
      <w:r w:rsidR="00631AE3" w:rsidRPr="00C766F7">
        <w:rPr>
          <w:b/>
          <w:bCs/>
          <w:color w:val="000000" w:themeColor="text1"/>
        </w:rPr>
        <w:t xml:space="preserve"> </w:t>
      </w:r>
    </w:p>
    <w:p w:rsidR="00334C2B" w:rsidRPr="00C766F7" w:rsidRDefault="0089540D" w:rsidP="005C7AFA">
      <w:pPr>
        <w:overflowPunct/>
        <w:autoSpaceDE/>
        <w:autoSpaceDN/>
        <w:adjustRightInd/>
        <w:jc w:val="lowKashida"/>
        <w:textAlignment w:val="auto"/>
        <w:rPr>
          <w:color w:val="000000" w:themeColor="text1"/>
        </w:rPr>
      </w:pPr>
      <w:r w:rsidRPr="00C766F7">
        <w:rPr>
          <w:color w:val="000000" w:themeColor="text1"/>
        </w:rPr>
        <w:t>For the purposes of this survey, defined as the basic uses of the Internet (during the last twelve months), such as access to certain sites, reading newsletters, and downloading files or programs from the Web.</w:t>
      </w:r>
    </w:p>
    <w:p w:rsidR="0089540D" w:rsidRPr="00C766F7" w:rsidRDefault="0089540D" w:rsidP="005C7AFA">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J</w:t>
      </w:r>
    </w:p>
    <w:p w:rsidR="00763A7F" w:rsidRPr="00C766F7" w:rsidRDefault="00763A7F" w:rsidP="00763A7F">
      <w:pPr>
        <w:overflowPunct/>
        <w:autoSpaceDE/>
        <w:autoSpaceDN/>
        <w:adjustRightInd/>
        <w:jc w:val="lowKashida"/>
        <w:textAlignment w:val="auto"/>
        <w:rPr>
          <w:b/>
          <w:bCs/>
          <w:color w:val="000000" w:themeColor="text1"/>
        </w:rPr>
      </w:pPr>
      <w:r w:rsidRPr="00C766F7">
        <w:rPr>
          <w:b/>
          <w:bCs/>
          <w:color w:val="000000" w:themeColor="text1"/>
        </w:rPr>
        <w:t>Jerusalem J1&amp;J2</w:t>
      </w:r>
    </w:p>
    <w:p w:rsidR="00763A7F" w:rsidRPr="00C766F7" w:rsidRDefault="00763A7F" w:rsidP="00763A7F">
      <w:pPr>
        <w:overflowPunct/>
        <w:autoSpaceDE/>
        <w:autoSpaceDN/>
        <w:adjustRightInd/>
        <w:jc w:val="lowKashida"/>
        <w:textAlignment w:val="auto"/>
        <w:rPr>
          <w:color w:val="000000" w:themeColor="text1"/>
        </w:rPr>
      </w:pPr>
      <w:r w:rsidRPr="00C766F7">
        <w:rPr>
          <w:color w:val="000000" w:themeColor="text1"/>
        </w:rPr>
        <w:t xml:space="preserve">Given the geographical and political situations in the Jerusalem governorate, it  has been divided into two parts (J1, and J2). </w:t>
      </w:r>
    </w:p>
    <w:p w:rsidR="00A81885" w:rsidRPr="00C766F7" w:rsidRDefault="00A81885" w:rsidP="00763A7F">
      <w:pPr>
        <w:overflowPunct/>
        <w:autoSpaceDE/>
        <w:autoSpaceDN/>
        <w:adjustRightInd/>
        <w:jc w:val="lowKashida"/>
        <w:textAlignment w:val="auto"/>
        <w:rPr>
          <w:color w:val="000000" w:themeColor="text1"/>
          <w:sz w:val="18"/>
          <w:szCs w:val="18"/>
        </w:rPr>
      </w:pPr>
    </w:p>
    <w:p w:rsidR="00763A7F" w:rsidRPr="00C766F7" w:rsidRDefault="00763A7F" w:rsidP="00943AA1">
      <w:pPr>
        <w:overflowPunct/>
        <w:autoSpaceDE/>
        <w:autoSpaceDN/>
        <w:adjustRightInd/>
        <w:jc w:val="lowKashida"/>
        <w:textAlignment w:val="auto"/>
        <w:rPr>
          <w:color w:val="000000" w:themeColor="text1"/>
        </w:rPr>
      </w:pPr>
      <w:r w:rsidRPr="00C766F7">
        <w:rPr>
          <w:color w:val="000000" w:themeColor="text1"/>
        </w:rPr>
        <w:t xml:space="preserve">For mere statistical purposes, the Jerusalem Governorate was divided </w:t>
      </w:r>
      <w:r w:rsidR="00943AA1" w:rsidRPr="00C766F7">
        <w:rPr>
          <w:color w:val="000000" w:themeColor="text1"/>
        </w:rPr>
        <w:t xml:space="preserve"> </w:t>
      </w:r>
      <w:r w:rsidRPr="00C766F7">
        <w:rPr>
          <w:color w:val="000000" w:themeColor="text1"/>
        </w:rPr>
        <w:t>into two parts</w:t>
      </w:r>
      <w:r w:rsidR="00943AA1" w:rsidRPr="00C766F7">
        <w:rPr>
          <w:color w:val="000000" w:themeColor="text1"/>
        </w:rPr>
        <w:t>:</w:t>
      </w:r>
    </w:p>
    <w:p w:rsidR="00763A7F" w:rsidRPr="00C766F7" w:rsidRDefault="00A91949" w:rsidP="00E64BF0">
      <w:pPr>
        <w:overflowPunct/>
        <w:autoSpaceDE/>
        <w:autoSpaceDN/>
        <w:adjustRightInd/>
        <w:jc w:val="lowKashida"/>
        <w:textAlignment w:val="auto"/>
        <w:rPr>
          <w:color w:val="000000" w:themeColor="text1"/>
        </w:rPr>
      </w:pPr>
      <w:r w:rsidRPr="00E8606B">
        <w:rPr>
          <w:b/>
          <w:bCs/>
          <w:color w:val="000000" w:themeColor="text1"/>
        </w:rPr>
        <w:t>Jerusalem</w:t>
      </w:r>
      <w:r w:rsidR="00763A7F" w:rsidRPr="00E8606B">
        <w:rPr>
          <w:b/>
          <w:bCs/>
          <w:color w:val="000000" w:themeColor="text1"/>
        </w:rPr>
        <w:t xml:space="preserve"> (J1)</w:t>
      </w:r>
      <w:r w:rsidR="00763A7F" w:rsidRPr="00C766F7">
        <w:rPr>
          <w:color w:val="000000" w:themeColor="text1"/>
        </w:rPr>
        <w:t xml:space="preserve"> </w:t>
      </w:r>
      <w:r w:rsidR="00E8606B" w:rsidRPr="00E8606B">
        <w:rPr>
          <w:color w:val="000000" w:themeColor="text1"/>
        </w:rPr>
        <w:t>Includes that part of Jerusalem</w:t>
      </w:r>
      <w:r w:rsidR="00E64BF0">
        <w:rPr>
          <w:color w:val="000000" w:themeColor="text1"/>
        </w:rPr>
        <w:t xml:space="preserve"> g</w:t>
      </w:r>
      <w:r w:rsidR="00E64BF0" w:rsidRPr="00C766F7">
        <w:rPr>
          <w:color w:val="000000" w:themeColor="text1"/>
        </w:rPr>
        <w:t>overnorate</w:t>
      </w:r>
      <w:r w:rsidR="00E8606B" w:rsidRPr="00E8606B">
        <w:rPr>
          <w:color w:val="000000" w:themeColor="text1"/>
        </w:rPr>
        <w:t xml:space="preserve"> which was annexed forcefully by Israel following its occupation of the West Bank in 1967. This part includes the following localities: (</w:t>
      </w:r>
      <w:proofErr w:type="spellStart"/>
      <w:r w:rsidR="00E8606B" w:rsidRPr="00E8606B">
        <w:rPr>
          <w:color w:val="000000" w:themeColor="text1"/>
        </w:rPr>
        <w:t>Beit</w:t>
      </w:r>
      <w:proofErr w:type="spellEnd"/>
      <w:r w:rsidR="00E8606B" w:rsidRPr="00E8606B">
        <w:rPr>
          <w:color w:val="000000" w:themeColor="text1"/>
        </w:rPr>
        <w:t xml:space="preserve"> </w:t>
      </w:r>
      <w:proofErr w:type="spellStart"/>
      <w:r w:rsidR="00E8606B" w:rsidRPr="00E8606B">
        <w:rPr>
          <w:color w:val="000000" w:themeColor="text1"/>
        </w:rPr>
        <w:t>Hanina</w:t>
      </w:r>
      <w:proofErr w:type="spellEnd"/>
      <w:r w:rsidR="00E8606B" w:rsidRPr="00E8606B">
        <w:rPr>
          <w:color w:val="000000" w:themeColor="text1"/>
        </w:rPr>
        <w:t xml:space="preserve">, </w:t>
      </w:r>
      <w:proofErr w:type="spellStart"/>
      <w:r w:rsidR="00E8606B" w:rsidRPr="00E8606B">
        <w:rPr>
          <w:color w:val="000000" w:themeColor="text1"/>
        </w:rPr>
        <w:t>Shu’fat</w:t>
      </w:r>
      <w:proofErr w:type="spellEnd"/>
      <w:r w:rsidR="00E8606B" w:rsidRPr="00E8606B">
        <w:rPr>
          <w:color w:val="000000" w:themeColor="text1"/>
        </w:rPr>
        <w:t xml:space="preserve"> Refugee Camp, </w:t>
      </w:r>
      <w:proofErr w:type="spellStart"/>
      <w:r w:rsidR="00E8606B" w:rsidRPr="00E8606B">
        <w:rPr>
          <w:color w:val="000000" w:themeColor="text1"/>
        </w:rPr>
        <w:t>Shu’fat</w:t>
      </w:r>
      <w:proofErr w:type="spellEnd"/>
      <w:r w:rsidR="00E8606B" w:rsidRPr="00E8606B">
        <w:rPr>
          <w:color w:val="000000" w:themeColor="text1"/>
        </w:rPr>
        <w:t xml:space="preserve">, Al’ </w:t>
      </w:r>
      <w:proofErr w:type="spellStart"/>
      <w:r w:rsidR="00E8606B" w:rsidRPr="00E8606B">
        <w:rPr>
          <w:color w:val="000000" w:themeColor="text1"/>
        </w:rPr>
        <w:t>Isawiya</w:t>
      </w:r>
      <w:proofErr w:type="spellEnd"/>
      <w:r w:rsidR="00E8606B" w:rsidRPr="00E8606B">
        <w:rPr>
          <w:color w:val="000000" w:themeColor="text1"/>
        </w:rPr>
        <w:t>, Jerusalem “Al-</w:t>
      </w:r>
      <w:proofErr w:type="spellStart"/>
      <w:r w:rsidR="00E8606B" w:rsidRPr="00E8606B">
        <w:rPr>
          <w:color w:val="000000" w:themeColor="text1"/>
        </w:rPr>
        <w:t>Quds</w:t>
      </w:r>
      <w:proofErr w:type="spellEnd"/>
      <w:r w:rsidR="00E8606B" w:rsidRPr="00E8606B">
        <w:rPr>
          <w:color w:val="000000" w:themeColor="text1"/>
        </w:rPr>
        <w:t xml:space="preserve">”(Sheikh </w:t>
      </w:r>
      <w:proofErr w:type="spellStart"/>
      <w:r w:rsidR="00E8606B" w:rsidRPr="00E8606B">
        <w:rPr>
          <w:color w:val="000000" w:themeColor="text1"/>
        </w:rPr>
        <w:t>Jarrah</w:t>
      </w:r>
      <w:proofErr w:type="spellEnd"/>
      <w:r w:rsidR="00E8606B" w:rsidRPr="00E8606B">
        <w:rPr>
          <w:color w:val="000000" w:themeColor="text1"/>
        </w:rPr>
        <w:t xml:space="preserve">, </w:t>
      </w:r>
      <w:proofErr w:type="spellStart"/>
      <w:r w:rsidR="00E8606B" w:rsidRPr="00E8606B">
        <w:rPr>
          <w:color w:val="000000" w:themeColor="text1"/>
        </w:rPr>
        <w:t>Wadi</w:t>
      </w:r>
      <w:proofErr w:type="spellEnd"/>
      <w:r w:rsidR="00E8606B" w:rsidRPr="00E8606B">
        <w:rPr>
          <w:color w:val="000000" w:themeColor="text1"/>
        </w:rPr>
        <w:t xml:space="preserve"> Al-</w:t>
      </w:r>
      <w:proofErr w:type="spellStart"/>
      <w:r w:rsidR="00E8606B" w:rsidRPr="00E8606B">
        <w:rPr>
          <w:color w:val="000000" w:themeColor="text1"/>
        </w:rPr>
        <w:t>Joz</w:t>
      </w:r>
      <w:proofErr w:type="spellEnd"/>
      <w:r w:rsidR="00E8606B" w:rsidRPr="00E8606B">
        <w:rPr>
          <w:color w:val="000000" w:themeColor="text1"/>
        </w:rPr>
        <w:t xml:space="preserve">, </w:t>
      </w:r>
      <w:proofErr w:type="spellStart"/>
      <w:r w:rsidR="00E8606B" w:rsidRPr="00E8606B">
        <w:rPr>
          <w:color w:val="000000" w:themeColor="text1"/>
        </w:rPr>
        <w:t>Bab</w:t>
      </w:r>
      <w:proofErr w:type="spellEnd"/>
      <w:r w:rsidR="00E8606B" w:rsidRPr="00E8606B">
        <w:rPr>
          <w:color w:val="000000" w:themeColor="text1"/>
        </w:rPr>
        <w:t xml:space="preserve"> Al-</w:t>
      </w:r>
      <w:proofErr w:type="spellStart"/>
      <w:r w:rsidR="00E8606B" w:rsidRPr="00E8606B">
        <w:rPr>
          <w:color w:val="000000" w:themeColor="text1"/>
        </w:rPr>
        <w:t>Sahira</w:t>
      </w:r>
      <w:proofErr w:type="spellEnd"/>
      <w:r w:rsidR="00E8606B" w:rsidRPr="00E8606B">
        <w:rPr>
          <w:color w:val="000000" w:themeColor="text1"/>
        </w:rPr>
        <w:t xml:space="preserve">, As </w:t>
      </w:r>
      <w:proofErr w:type="spellStart"/>
      <w:r w:rsidR="00E8606B" w:rsidRPr="00E8606B">
        <w:rPr>
          <w:color w:val="000000" w:themeColor="text1"/>
        </w:rPr>
        <w:t>Suwwana</w:t>
      </w:r>
      <w:proofErr w:type="spellEnd"/>
      <w:r w:rsidR="00E8606B" w:rsidRPr="00E8606B">
        <w:rPr>
          <w:color w:val="000000" w:themeColor="text1"/>
        </w:rPr>
        <w:t>, At-</w:t>
      </w:r>
      <w:proofErr w:type="spellStart"/>
      <w:r w:rsidR="00E8606B" w:rsidRPr="00E8606B">
        <w:rPr>
          <w:color w:val="000000" w:themeColor="text1"/>
        </w:rPr>
        <w:t>Tur</w:t>
      </w:r>
      <w:proofErr w:type="spellEnd"/>
      <w:r w:rsidR="00E8606B" w:rsidRPr="00E8606B">
        <w:rPr>
          <w:color w:val="000000" w:themeColor="text1"/>
        </w:rPr>
        <w:t>, Ash-</w:t>
      </w:r>
      <w:proofErr w:type="spellStart"/>
      <w:r w:rsidR="00E8606B" w:rsidRPr="00E8606B">
        <w:rPr>
          <w:color w:val="000000" w:themeColor="text1"/>
        </w:rPr>
        <w:t>Shayyah</w:t>
      </w:r>
      <w:proofErr w:type="spellEnd"/>
      <w:r w:rsidR="00E8606B" w:rsidRPr="00E8606B">
        <w:rPr>
          <w:color w:val="000000" w:themeColor="text1"/>
        </w:rPr>
        <w:t xml:space="preserve">, </w:t>
      </w:r>
      <w:proofErr w:type="spellStart"/>
      <w:r w:rsidR="00E8606B" w:rsidRPr="00E8606B">
        <w:rPr>
          <w:color w:val="000000" w:themeColor="text1"/>
        </w:rPr>
        <w:t>Ras</w:t>
      </w:r>
      <w:proofErr w:type="spellEnd"/>
      <w:r w:rsidR="00E8606B" w:rsidRPr="00E8606B">
        <w:rPr>
          <w:color w:val="000000" w:themeColor="text1"/>
        </w:rPr>
        <w:t xml:space="preserve"> Al-</w:t>
      </w:r>
      <w:proofErr w:type="spellStart"/>
      <w:r w:rsidR="00E8606B" w:rsidRPr="00E8606B">
        <w:rPr>
          <w:color w:val="000000" w:themeColor="text1"/>
        </w:rPr>
        <w:t>Amud</w:t>
      </w:r>
      <w:proofErr w:type="spellEnd"/>
      <w:r w:rsidR="00E8606B" w:rsidRPr="00E8606B">
        <w:rPr>
          <w:color w:val="000000" w:themeColor="text1"/>
        </w:rPr>
        <w:t xml:space="preserve">), </w:t>
      </w:r>
      <w:proofErr w:type="spellStart"/>
      <w:r w:rsidR="00E8606B" w:rsidRPr="00E8606B">
        <w:rPr>
          <w:color w:val="000000" w:themeColor="text1"/>
        </w:rPr>
        <w:t>Silwan</w:t>
      </w:r>
      <w:proofErr w:type="spellEnd"/>
      <w:r w:rsidR="00E8606B" w:rsidRPr="00E8606B">
        <w:rPr>
          <w:color w:val="000000" w:themeColor="text1"/>
        </w:rPr>
        <w:t xml:space="preserve">, </w:t>
      </w:r>
      <w:proofErr w:type="spellStart"/>
      <w:r w:rsidR="00E8606B" w:rsidRPr="00E8606B">
        <w:rPr>
          <w:color w:val="000000" w:themeColor="text1"/>
        </w:rPr>
        <w:t>Ath-Thuri</w:t>
      </w:r>
      <w:proofErr w:type="spellEnd"/>
      <w:r w:rsidR="00E8606B" w:rsidRPr="00E8606B">
        <w:rPr>
          <w:color w:val="000000" w:themeColor="text1"/>
        </w:rPr>
        <w:t xml:space="preserve">, </w:t>
      </w:r>
      <w:proofErr w:type="spellStart"/>
      <w:r w:rsidR="00E8606B" w:rsidRPr="00E8606B">
        <w:rPr>
          <w:color w:val="000000" w:themeColor="text1"/>
        </w:rPr>
        <w:t>Jabal</w:t>
      </w:r>
      <w:proofErr w:type="spellEnd"/>
      <w:r w:rsidR="00E8606B" w:rsidRPr="00E8606B">
        <w:rPr>
          <w:color w:val="000000" w:themeColor="text1"/>
        </w:rPr>
        <w:t xml:space="preserve"> Al-</w:t>
      </w:r>
      <w:proofErr w:type="spellStart"/>
      <w:r w:rsidR="00E8606B" w:rsidRPr="00E8606B">
        <w:rPr>
          <w:color w:val="000000" w:themeColor="text1"/>
        </w:rPr>
        <w:t>Mukabbir</w:t>
      </w:r>
      <w:proofErr w:type="spellEnd"/>
      <w:r w:rsidR="00E8606B" w:rsidRPr="00E8606B">
        <w:rPr>
          <w:color w:val="000000" w:themeColor="text1"/>
        </w:rPr>
        <w:t>, As-</w:t>
      </w:r>
      <w:proofErr w:type="spellStart"/>
      <w:r w:rsidR="00E8606B" w:rsidRPr="00E8606B">
        <w:rPr>
          <w:color w:val="000000" w:themeColor="text1"/>
        </w:rPr>
        <w:t>Sawahira</w:t>
      </w:r>
      <w:proofErr w:type="spellEnd"/>
      <w:r w:rsidR="00E8606B" w:rsidRPr="00E8606B">
        <w:rPr>
          <w:color w:val="000000" w:themeColor="text1"/>
        </w:rPr>
        <w:t xml:space="preserve"> Al-</w:t>
      </w:r>
      <w:proofErr w:type="spellStart"/>
      <w:r w:rsidR="00E8606B" w:rsidRPr="00E8606B">
        <w:rPr>
          <w:color w:val="000000" w:themeColor="text1"/>
        </w:rPr>
        <w:t>Gharbiya</w:t>
      </w:r>
      <w:proofErr w:type="spellEnd"/>
      <w:r w:rsidR="00E8606B" w:rsidRPr="00E8606B">
        <w:rPr>
          <w:color w:val="000000" w:themeColor="text1"/>
        </w:rPr>
        <w:t xml:space="preserve">, </w:t>
      </w:r>
      <w:proofErr w:type="spellStart"/>
      <w:r w:rsidR="00E8606B" w:rsidRPr="00E8606B">
        <w:rPr>
          <w:color w:val="000000" w:themeColor="text1"/>
        </w:rPr>
        <w:t>Beit</w:t>
      </w:r>
      <w:proofErr w:type="spellEnd"/>
      <w:r w:rsidR="00E8606B" w:rsidRPr="00E8606B">
        <w:rPr>
          <w:color w:val="000000" w:themeColor="text1"/>
        </w:rPr>
        <w:t xml:space="preserve"> </w:t>
      </w:r>
      <w:proofErr w:type="spellStart"/>
      <w:r w:rsidR="00E8606B" w:rsidRPr="00E8606B">
        <w:rPr>
          <w:color w:val="000000" w:themeColor="text1"/>
        </w:rPr>
        <w:t>Safafa</w:t>
      </w:r>
      <w:proofErr w:type="spellEnd"/>
      <w:r w:rsidR="00E8606B" w:rsidRPr="00E8606B">
        <w:rPr>
          <w:color w:val="000000" w:themeColor="text1"/>
        </w:rPr>
        <w:t xml:space="preserve">, </w:t>
      </w:r>
      <w:proofErr w:type="spellStart"/>
      <w:r w:rsidR="00E8606B" w:rsidRPr="00E8606B">
        <w:rPr>
          <w:color w:val="000000" w:themeColor="text1"/>
        </w:rPr>
        <w:t>Sharafat</w:t>
      </w:r>
      <w:proofErr w:type="spellEnd"/>
      <w:r w:rsidR="00E8606B" w:rsidRPr="00E8606B">
        <w:rPr>
          <w:color w:val="000000" w:themeColor="text1"/>
        </w:rPr>
        <w:t xml:space="preserve">, Sur </w:t>
      </w:r>
      <w:proofErr w:type="spellStart"/>
      <w:r w:rsidR="00E8606B" w:rsidRPr="00E8606B">
        <w:rPr>
          <w:color w:val="000000" w:themeColor="text1"/>
        </w:rPr>
        <w:t>Baher</w:t>
      </w:r>
      <w:proofErr w:type="spellEnd"/>
      <w:r w:rsidR="00E8606B" w:rsidRPr="00E8606B">
        <w:rPr>
          <w:color w:val="000000" w:themeColor="text1"/>
        </w:rPr>
        <w:t xml:space="preserve">, and Um Tuba, </w:t>
      </w:r>
      <w:proofErr w:type="spellStart"/>
      <w:r w:rsidR="00E8606B" w:rsidRPr="00E8606B">
        <w:rPr>
          <w:color w:val="000000" w:themeColor="text1"/>
        </w:rPr>
        <w:t>Kufr</w:t>
      </w:r>
      <w:proofErr w:type="spellEnd"/>
      <w:r w:rsidR="00E8606B" w:rsidRPr="00E8606B">
        <w:rPr>
          <w:color w:val="000000" w:themeColor="text1"/>
        </w:rPr>
        <w:t xml:space="preserve"> </w:t>
      </w:r>
      <w:proofErr w:type="spellStart"/>
      <w:r w:rsidR="00E8606B" w:rsidRPr="00E8606B">
        <w:rPr>
          <w:color w:val="000000" w:themeColor="text1"/>
        </w:rPr>
        <w:t>A’qab</w:t>
      </w:r>
      <w:proofErr w:type="spellEnd"/>
      <w:r w:rsidR="00E8606B" w:rsidRPr="00E8606B">
        <w:rPr>
          <w:color w:val="000000" w:themeColor="text1"/>
        </w:rPr>
        <w:t>).</w:t>
      </w:r>
      <w:r w:rsidR="00763A7F" w:rsidRPr="00C766F7">
        <w:rPr>
          <w:color w:val="000000" w:themeColor="text1"/>
        </w:rPr>
        <w:t xml:space="preserve">  </w:t>
      </w:r>
    </w:p>
    <w:p w:rsidR="00763A7F" w:rsidRPr="00C766F7" w:rsidRDefault="00763A7F" w:rsidP="00E8606B">
      <w:pPr>
        <w:overflowPunct/>
        <w:autoSpaceDE/>
        <w:autoSpaceDN/>
        <w:adjustRightInd/>
        <w:jc w:val="lowKashida"/>
        <w:textAlignment w:val="auto"/>
        <w:rPr>
          <w:color w:val="000000" w:themeColor="text1"/>
        </w:rPr>
      </w:pPr>
      <w:r w:rsidRPr="00E8606B">
        <w:rPr>
          <w:b/>
          <w:bCs/>
          <w:color w:val="000000" w:themeColor="text1"/>
        </w:rPr>
        <w:t>Jerusalem (J2)</w:t>
      </w:r>
      <w:r w:rsidRPr="00C766F7">
        <w:rPr>
          <w:color w:val="000000" w:themeColor="text1"/>
        </w:rPr>
        <w:t xml:space="preserve"> </w:t>
      </w:r>
      <w:r w:rsidR="00E8606B" w:rsidRPr="00E8606B">
        <w:rPr>
          <w:color w:val="000000" w:themeColor="text1"/>
        </w:rPr>
        <w:t xml:space="preserve">Includes the Remaining parts of Jerusalem governorate, namely: </w:t>
      </w:r>
      <w:proofErr w:type="spellStart"/>
      <w:r w:rsidR="00E8606B" w:rsidRPr="00E8606B">
        <w:rPr>
          <w:color w:val="000000" w:themeColor="text1"/>
        </w:rPr>
        <w:t>Rafat</w:t>
      </w:r>
      <w:proofErr w:type="spellEnd"/>
      <w:r w:rsidR="00E8606B" w:rsidRPr="00E8606B">
        <w:rPr>
          <w:color w:val="000000" w:themeColor="text1"/>
        </w:rPr>
        <w:t xml:space="preserve">, </w:t>
      </w:r>
      <w:proofErr w:type="spellStart"/>
      <w:r w:rsidR="00E8606B" w:rsidRPr="00E8606B">
        <w:rPr>
          <w:color w:val="000000" w:themeColor="text1"/>
        </w:rPr>
        <w:t>Mikhmas</w:t>
      </w:r>
      <w:proofErr w:type="spellEnd"/>
      <w:r w:rsidR="00E8606B" w:rsidRPr="00E8606B">
        <w:rPr>
          <w:color w:val="000000" w:themeColor="text1"/>
        </w:rPr>
        <w:t xml:space="preserve">, </w:t>
      </w:r>
      <w:proofErr w:type="spellStart"/>
      <w:r w:rsidR="00E8606B" w:rsidRPr="00E8606B">
        <w:rPr>
          <w:color w:val="000000" w:themeColor="text1"/>
        </w:rPr>
        <w:t>Qalandya</w:t>
      </w:r>
      <w:proofErr w:type="spellEnd"/>
      <w:r w:rsidR="00E8606B" w:rsidRPr="00E8606B">
        <w:rPr>
          <w:color w:val="000000" w:themeColor="text1"/>
        </w:rPr>
        <w:t xml:space="preserve"> Camp, the Bedouin Community-</w:t>
      </w:r>
      <w:proofErr w:type="spellStart"/>
      <w:r w:rsidR="00E8606B" w:rsidRPr="00E8606B">
        <w:rPr>
          <w:color w:val="000000" w:themeColor="text1"/>
        </w:rPr>
        <w:t>Jaba</w:t>
      </w:r>
      <w:proofErr w:type="spellEnd"/>
      <w:r w:rsidR="00E8606B" w:rsidRPr="00E8606B">
        <w:rPr>
          <w:color w:val="000000" w:themeColor="text1"/>
        </w:rPr>
        <w:t>’(</w:t>
      </w:r>
      <w:proofErr w:type="spellStart"/>
      <w:r w:rsidR="00E8606B" w:rsidRPr="00E8606B">
        <w:rPr>
          <w:color w:val="000000" w:themeColor="text1"/>
        </w:rPr>
        <w:t>Tajammu</w:t>
      </w:r>
      <w:proofErr w:type="spellEnd"/>
      <w:r w:rsidR="00E8606B" w:rsidRPr="00E8606B">
        <w:rPr>
          <w:color w:val="000000" w:themeColor="text1"/>
        </w:rPr>
        <w:t xml:space="preserve">' </w:t>
      </w:r>
      <w:proofErr w:type="spellStart"/>
      <w:r w:rsidR="00E8606B" w:rsidRPr="00E8606B">
        <w:rPr>
          <w:color w:val="000000" w:themeColor="text1"/>
        </w:rPr>
        <w:t>Badawi</w:t>
      </w:r>
      <w:proofErr w:type="spellEnd"/>
      <w:r w:rsidR="00E8606B" w:rsidRPr="00E8606B">
        <w:rPr>
          <w:color w:val="000000" w:themeColor="text1"/>
        </w:rPr>
        <w:t xml:space="preserve">), </w:t>
      </w:r>
      <w:proofErr w:type="spellStart"/>
      <w:r w:rsidR="00E8606B" w:rsidRPr="00E8606B">
        <w:rPr>
          <w:color w:val="000000" w:themeColor="text1"/>
        </w:rPr>
        <w:t>Qalandya</w:t>
      </w:r>
      <w:proofErr w:type="spellEnd"/>
      <w:r w:rsidR="00E8606B" w:rsidRPr="00E8606B">
        <w:rPr>
          <w:color w:val="000000" w:themeColor="text1"/>
        </w:rPr>
        <w:t xml:space="preserve">, </w:t>
      </w:r>
      <w:proofErr w:type="spellStart"/>
      <w:r w:rsidR="00E8606B" w:rsidRPr="00E8606B">
        <w:rPr>
          <w:color w:val="000000" w:themeColor="text1"/>
        </w:rPr>
        <w:t>Beit</w:t>
      </w:r>
      <w:proofErr w:type="spellEnd"/>
      <w:r w:rsidR="00E8606B" w:rsidRPr="00E8606B">
        <w:rPr>
          <w:color w:val="000000" w:themeColor="text1"/>
        </w:rPr>
        <w:t xml:space="preserve"> </w:t>
      </w:r>
      <w:proofErr w:type="spellStart"/>
      <w:r w:rsidR="00E8606B" w:rsidRPr="00E8606B">
        <w:rPr>
          <w:color w:val="000000" w:themeColor="text1"/>
        </w:rPr>
        <w:t>Duqqu</w:t>
      </w:r>
      <w:proofErr w:type="spellEnd"/>
      <w:r w:rsidR="00E8606B" w:rsidRPr="00E8606B">
        <w:rPr>
          <w:color w:val="000000" w:themeColor="text1"/>
        </w:rPr>
        <w:t xml:space="preserve">, </w:t>
      </w:r>
      <w:proofErr w:type="spellStart"/>
      <w:r w:rsidR="00E8606B" w:rsidRPr="00E8606B">
        <w:rPr>
          <w:color w:val="000000" w:themeColor="text1"/>
        </w:rPr>
        <w:t>Jaba</w:t>
      </w:r>
      <w:proofErr w:type="spellEnd"/>
      <w:r w:rsidR="00E8606B" w:rsidRPr="00E8606B">
        <w:rPr>
          <w:color w:val="000000" w:themeColor="text1"/>
        </w:rPr>
        <w:t>’, Al-</w:t>
      </w:r>
      <w:proofErr w:type="spellStart"/>
      <w:r w:rsidR="00E8606B" w:rsidRPr="00E8606B">
        <w:rPr>
          <w:color w:val="000000" w:themeColor="text1"/>
        </w:rPr>
        <w:t>Judeira</w:t>
      </w:r>
      <w:proofErr w:type="spellEnd"/>
      <w:r w:rsidR="00E8606B" w:rsidRPr="00E8606B">
        <w:rPr>
          <w:color w:val="000000" w:themeColor="text1"/>
        </w:rPr>
        <w:t xml:space="preserve">, </w:t>
      </w:r>
      <w:proofErr w:type="spellStart"/>
      <w:r w:rsidR="00E8606B" w:rsidRPr="00E8606B">
        <w:rPr>
          <w:color w:val="000000" w:themeColor="text1"/>
        </w:rPr>
        <w:t>Beit</w:t>
      </w:r>
      <w:proofErr w:type="spellEnd"/>
      <w:r w:rsidR="00E8606B" w:rsidRPr="00E8606B">
        <w:rPr>
          <w:color w:val="000000" w:themeColor="text1"/>
        </w:rPr>
        <w:t xml:space="preserve"> Anan, Al-Ram, </w:t>
      </w:r>
      <w:proofErr w:type="spellStart"/>
      <w:r w:rsidR="00E8606B" w:rsidRPr="00E8606B">
        <w:rPr>
          <w:color w:val="000000" w:themeColor="text1"/>
        </w:rPr>
        <w:t>Dahiat</w:t>
      </w:r>
      <w:proofErr w:type="spellEnd"/>
      <w:r w:rsidR="00E8606B" w:rsidRPr="00E8606B">
        <w:rPr>
          <w:color w:val="000000" w:themeColor="text1"/>
        </w:rPr>
        <w:t xml:space="preserve"> Al-</w:t>
      </w:r>
      <w:proofErr w:type="spellStart"/>
      <w:r w:rsidR="00E8606B" w:rsidRPr="00E8606B">
        <w:rPr>
          <w:color w:val="000000" w:themeColor="text1"/>
        </w:rPr>
        <w:t>Bareed</w:t>
      </w:r>
      <w:proofErr w:type="spellEnd"/>
      <w:r w:rsidR="00E8606B" w:rsidRPr="00E8606B">
        <w:rPr>
          <w:color w:val="000000" w:themeColor="text1"/>
        </w:rPr>
        <w:t xml:space="preserve">, Al Al-Jib, </w:t>
      </w:r>
      <w:proofErr w:type="spellStart"/>
      <w:r w:rsidR="00E8606B" w:rsidRPr="00E8606B">
        <w:rPr>
          <w:color w:val="000000" w:themeColor="text1"/>
        </w:rPr>
        <w:t>Bir</w:t>
      </w:r>
      <w:proofErr w:type="spellEnd"/>
      <w:r w:rsidR="00E8606B" w:rsidRPr="00E8606B">
        <w:rPr>
          <w:color w:val="000000" w:themeColor="text1"/>
        </w:rPr>
        <w:t xml:space="preserve"> </w:t>
      </w:r>
      <w:proofErr w:type="spellStart"/>
      <w:r w:rsidR="00E8606B" w:rsidRPr="00E8606B">
        <w:rPr>
          <w:color w:val="000000" w:themeColor="text1"/>
        </w:rPr>
        <w:t>Nabala</w:t>
      </w:r>
      <w:proofErr w:type="spellEnd"/>
      <w:r w:rsidR="00E8606B" w:rsidRPr="00E8606B">
        <w:rPr>
          <w:color w:val="000000" w:themeColor="text1"/>
        </w:rPr>
        <w:t xml:space="preserve">, </w:t>
      </w:r>
      <w:proofErr w:type="spellStart"/>
      <w:r w:rsidR="00E8606B" w:rsidRPr="00E8606B">
        <w:rPr>
          <w:color w:val="000000" w:themeColor="text1"/>
        </w:rPr>
        <w:t>Beit</w:t>
      </w:r>
      <w:proofErr w:type="spellEnd"/>
      <w:r w:rsidR="00E8606B" w:rsidRPr="00E8606B">
        <w:rPr>
          <w:color w:val="000000" w:themeColor="text1"/>
        </w:rPr>
        <w:t xml:space="preserve"> </w:t>
      </w:r>
      <w:proofErr w:type="spellStart"/>
      <w:r w:rsidR="00E8606B" w:rsidRPr="00E8606B">
        <w:rPr>
          <w:color w:val="000000" w:themeColor="text1"/>
        </w:rPr>
        <w:t>Ijza</w:t>
      </w:r>
      <w:proofErr w:type="spellEnd"/>
      <w:r w:rsidR="00E8606B" w:rsidRPr="00E8606B">
        <w:rPr>
          <w:color w:val="000000" w:themeColor="text1"/>
        </w:rPr>
        <w:t>, Al-</w:t>
      </w:r>
      <w:proofErr w:type="spellStart"/>
      <w:r w:rsidR="00E8606B" w:rsidRPr="00E8606B">
        <w:rPr>
          <w:color w:val="000000" w:themeColor="text1"/>
        </w:rPr>
        <w:t>Qubeiba</w:t>
      </w:r>
      <w:proofErr w:type="spellEnd"/>
      <w:r w:rsidR="00E8606B" w:rsidRPr="00E8606B">
        <w:rPr>
          <w:color w:val="000000" w:themeColor="text1"/>
        </w:rPr>
        <w:t xml:space="preserve">, </w:t>
      </w:r>
      <w:proofErr w:type="spellStart"/>
      <w:r w:rsidR="00E8606B" w:rsidRPr="00E8606B">
        <w:rPr>
          <w:color w:val="000000" w:themeColor="text1"/>
        </w:rPr>
        <w:t>Kharayib</w:t>
      </w:r>
      <w:proofErr w:type="spellEnd"/>
      <w:r w:rsidR="00E8606B" w:rsidRPr="00E8606B">
        <w:rPr>
          <w:color w:val="000000" w:themeColor="text1"/>
        </w:rPr>
        <w:t xml:space="preserve"> Um Al-</w:t>
      </w:r>
      <w:proofErr w:type="spellStart"/>
      <w:r w:rsidR="00E8606B" w:rsidRPr="00E8606B">
        <w:rPr>
          <w:color w:val="000000" w:themeColor="text1"/>
        </w:rPr>
        <w:t>Lahem</w:t>
      </w:r>
      <w:proofErr w:type="spellEnd"/>
      <w:r w:rsidR="00E8606B" w:rsidRPr="00E8606B">
        <w:rPr>
          <w:color w:val="000000" w:themeColor="text1"/>
        </w:rPr>
        <w:t xml:space="preserve">, </w:t>
      </w:r>
      <w:proofErr w:type="spellStart"/>
      <w:r w:rsidR="00E8606B" w:rsidRPr="00E8606B">
        <w:rPr>
          <w:color w:val="000000" w:themeColor="text1"/>
        </w:rPr>
        <w:t>Biddu</w:t>
      </w:r>
      <w:proofErr w:type="spellEnd"/>
      <w:r w:rsidR="00E8606B" w:rsidRPr="00E8606B">
        <w:rPr>
          <w:color w:val="000000" w:themeColor="text1"/>
        </w:rPr>
        <w:t>, An-</w:t>
      </w:r>
      <w:proofErr w:type="spellStart"/>
      <w:r w:rsidR="00E8606B" w:rsidRPr="00E8606B">
        <w:rPr>
          <w:color w:val="000000" w:themeColor="text1"/>
        </w:rPr>
        <w:t>Nabi</w:t>
      </w:r>
      <w:proofErr w:type="spellEnd"/>
      <w:r w:rsidR="00E8606B" w:rsidRPr="00E8606B">
        <w:rPr>
          <w:color w:val="000000" w:themeColor="text1"/>
        </w:rPr>
        <w:t xml:space="preserve"> </w:t>
      </w:r>
      <w:proofErr w:type="spellStart"/>
      <w:r w:rsidR="00E8606B" w:rsidRPr="00E8606B">
        <w:rPr>
          <w:color w:val="000000" w:themeColor="text1"/>
        </w:rPr>
        <w:t>Samwil</w:t>
      </w:r>
      <w:proofErr w:type="spellEnd"/>
      <w:r w:rsidR="00E8606B" w:rsidRPr="00E8606B">
        <w:rPr>
          <w:color w:val="000000" w:themeColor="text1"/>
        </w:rPr>
        <w:t xml:space="preserve">, </w:t>
      </w:r>
      <w:proofErr w:type="spellStart"/>
      <w:r w:rsidR="00E8606B" w:rsidRPr="00E8606B">
        <w:rPr>
          <w:color w:val="000000" w:themeColor="text1"/>
        </w:rPr>
        <w:t>Hizma</w:t>
      </w:r>
      <w:proofErr w:type="spellEnd"/>
      <w:r w:rsidR="00E8606B" w:rsidRPr="00E8606B">
        <w:rPr>
          <w:color w:val="000000" w:themeColor="text1"/>
        </w:rPr>
        <w:t xml:space="preserve">, </w:t>
      </w:r>
      <w:proofErr w:type="spellStart"/>
      <w:r w:rsidR="00E8606B" w:rsidRPr="00E8606B">
        <w:rPr>
          <w:color w:val="000000" w:themeColor="text1"/>
        </w:rPr>
        <w:t>Beit</w:t>
      </w:r>
      <w:proofErr w:type="spellEnd"/>
      <w:r w:rsidR="00E8606B" w:rsidRPr="00E8606B">
        <w:rPr>
          <w:color w:val="000000" w:themeColor="text1"/>
        </w:rPr>
        <w:t xml:space="preserve"> </w:t>
      </w:r>
      <w:proofErr w:type="spellStart"/>
      <w:r w:rsidR="00E8606B" w:rsidRPr="00E8606B">
        <w:rPr>
          <w:color w:val="000000" w:themeColor="text1"/>
        </w:rPr>
        <w:t>Hanina</w:t>
      </w:r>
      <w:proofErr w:type="spellEnd"/>
      <w:r w:rsidR="00E8606B" w:rsidRPr="00E8606B">
        <w:rPr>
          <w:color w:val="000000" w:themeColor="text1"/>
        </w:rPr>
        <w:t xml:space="preserve"> Al </w:t>
      </w:r>
      <w:proofErr w:type="spellStart"/>
      <w:r w:rsidR="00E8606B" w:rsidRPr="00E8606B">
        <w:rPr>
          <w:color w:val="000000" w:themeColor="text1"/>
        </w:rPr>
        <w:t>Balad</w:t>
      </w:r>
      <w:proofErr w:type="spellEnd"/>
      <w:r w:rsidR="00E8606B" w:rsidRPr="00E8606B">
        <w:rPr>
          <w:color w:val="000000" w:themeColor="text1"/>
        </w:rPr>
        <w:t xml:space="preserve">, </w:t>
      </w:r>
      <w:proofErr w:type="spellStart"/>
      <w:r w:rsidR="00E8606B" w:rsidRPr="00E8606B">
        <w:rPr>
          <w:color w:val="000000" w:themeColor="text1"/>
        </w:rPr>
        <w:t>Qatanna</w:t>
      </w:r>
      <w:proofErr w:type="spellEnd"/>
      <w:r w:rsidR="00E8606B" w:rsidRPr="00E8606B">
        <w:rPr>
          <w:color w:val="000000" w:themeColor="text1"/>
        </w:rPr>
        <w:t xml:space="preserve">, </w:t>
      </w:r>
      <w:proofErr w:type="spellStart"/>
      <w:r w:rsidR="00E8606B" w:rsidRPr="00E8606B">
        <w:rPr>
          <w:color w:val="000000" w:themeColor="text1"/>
        </w:rPr>
        <w:t>Beit</w:t>
      </w:r>
      <w:proofErr w:type="spellEnd"/>
      <w:r w:rsidR="00E8606B" w:rsidRPr="00E8606B">
        <w:rPr>
          <w:color w:val="000000" w:themeColor="text1"/>
        </w:rPr>
        <w:t xml:space="preserve"> </w:t>
      </w:r>
      <w:proofErr w:type="spellStart"/>
      <w:r w:rsidR="00E8606B" w:rsidRPr="00E8606B">
        <w:rPr>
          <w:color w:val="000000" w:themeColor="text1"/>
        </w:rPr>
        <w:t>Surik</w:t>
      </w:r>
      <w:proofErr w:type="spellEnd"/>
      <w:r w:rsidR="00E8606B" w:rsidRPr="00E8606B">
        <w:rPr>
          <w:color w:val="000000" w:themeColor="text1"/>
        </w:rPr>
        <w:t xml:space="preserve">, </w:t>
      </w:r>
      <w:proofErr w:type="spellStart"/>
      <w:r w:rsidR="00E8606B" w:rsidRPr="00E8606B">
        <w:rPr>
          <w:color w:val="000000" w:themeColor="text1"/>
        </w:rPr>
        <w:t>Beit</w:t>
      </w:r>
      <w:proofErr w:type="spellEnd"/>
      <w:r w:rsidR="00E8606B" w:rsidRPr="00E8606B">
        <w:rPr>
          <w:color w:val="000000" w:themeColor="text1"/>
        </w:rPr>
        <w:t xml:space="preserve"> </w:t>
      </w:r>
      <w:proofErr w:type="spellStart"/>
      <w:r w:rsidR="00E8606B" w:rsidRPr="00E8606B">
        <w:rPr>
          <w:color w:val="000000" w:themeColor="text1"/>
        </w:rPr>
        <w:t>Iksa</w:t>
      </w:r>
      <w:proofErr w:type="spellEnd"/>
      <w:r w:rsidR="00E8606B" w:rsidRPr="00E8606B">
        <w:rPr>
          <w:color w:val="000000" w:themeColor="text1"/>
        </w:rPr>
        <w:t xml:space="preserve">, </w:t>
      </w:r>
      <w:proofErr w:type="spellStart"/>
      <w:r w:rsidR="00E8606B" w:rsidRPr="00E8606B">
        <w:rPr>
          <w:color w:val="000000" w:themeColor="text1"/>
        </w:rPr>
        <w:t>A’nata</w:t>
      </w:r>
      <w:proofErr w:type="spellEnd"/>
      <w:r w:rsidR="00E8606B" w:rsidRPr="00E8606B">
        <w:rPr>
          <w:color w:val="000000" w:themeColor="text1"/>
        </w:rPr>
        <w:t xml:space="preserve">, </w:t>
      </w:r>
      <w:proofErr w:type="spellStart"/>
      <w:r w:rsidR="00E8606B" w:rsidRPr="00E8606B">
        <w:rPr>
          <w:color w:val="000000" w:themeColor="text1"/>
        </w:rPr>
        <w:t>Alka'abina</w:t>
      </w:r>
      <w:proofErr w:type="spellEnd"/>
      <w:r w:rsidR="00E8606B" w:rsidRPr="00E8606B">
        <w:rPr>
          <w:color w:val="000000" w:themeColor="text1"/>
        </w:rPr>
        <w:t xml:space="preserve"> (</w:t>
      </w:r>
      <w:proofErr w:type="spellStart"/>
      <w:r w:rsidR="00E8606B" w:rsidRPr="00E8606B">
        <w:rPr>
          <w:color w:val="000000" w:themeColor="text1"/>
        </w:rPr>
        <w:t>Tajammu</w:t>
      </w:r>
      <w:proofErr w:type="spellEnd"/>
      <w:r w:rsidR="00E8606B" w:rsidRPr="00E8606B">
        <w:rPr>
          <w:color w:val="000000" w:themeColor="text1"/>
        </w:rPr>
        <w:t xml:space="preserve">' </w:t>
      </w:r>
      <w:proofErr w:type="spellStart"/>
      <w:r w:rsidR="00E8606B" w:rsidRPr="00E8606B">
        <w:rPr>
          <w:color w:val="000000" w:themeColor="text1"/>
        </w:rPr>
        <w:t>Badawi</w:t>
      </w:r>
      <w:proofErr w:type="spellEnd"/>
      <w:r w:rsidR="00E8606B" w:rsidRPr="00E8606B">
        <w:rPr>
          <w:color w:val="000000" w:themeColor="text1"/>
        </w:rPr>
        <w:t xml:space="preserve">), </w:t>
      </w:r>
      <w:proofErr w:type="spellStart"/>
      <w:r w:rsidR="00E8606B" w:rsidRPr="00E8606B">
        <w:rPr>
          <w:color w:val="000000" w:themeColor="text1"/>
        </w:rPr>
        <w:t>Az</w:t>
      </w:r>
      <w:proofErr w:type="spellEnd"/>
      <w:r w:rsidR="00E8606B" w:rsidRPr="00E8606B">
        <w:rPr>
          <w:color w:val="000000" w:themeColor="text1"/>
        </w:rPr>
        <w:t xml:space="preserve"> </w:t>
      </w:r>
      <w:proofErr w:type="spellStart"/>
      <w:r w:rsidR="00E8606B" w:rsidRPr="00E8606B">
        <w:rPr>
          <w:color w:val="000000" w:themeColor="text1"/>
        </w:rPr>
        <w:t>Za'yyem</w:t>
      </w:r>
      <w:proofErr w:type="spellEnd"/>
      <w:r w:rsidR="00E8606B" w:rsidRPr="00E8606B">
        <w:rPr>
          <w:color w:val="000000" w:themeColor="text1"/>
        </w:rPr>
        <w:t>, Al-</w:t>
      </w:r>
      <w:proofErr w:type="spellStart"/>
      <w:r w:rsidR="00E8606B" w:rsidRPr="00E8606B">
        <w:rPr>
          <w:color w:val="000000" w:themeColor="text1"/>
        </w:rPr>
        <w:t>Sawahira</w:t>
      </w:r>
      <w:proofErr w:type="spellEnd"/>
      <w:r w:rsidR="00E8606B" w:rsidRPr="00E8606B">
        <w:rPr>
          <w:color w:val="000000" w:themeColor="text1"/>
        </w:rPr>
        <w:t xml:space="preserve"> Al- </w:t>
      </w:r>
      <w:proofErr w:type="spellStart"/>
      <w:r w:rsidR="00E8606B" w:rsidRPr="00E8606B">
        <w:rPr>
          <w:color w:val="000000" w:themeColor="text1"/>
        </w:rPr>
        <w:t>Sharqiya</w:t>
      </w:r>
      <w:proofErr w:type="spellEnd"/>
      <w:r w:rsidR="00E8606B" w:rsidRPr="00E8606B">
        <w:rPr>
          <w:color w:val="000000" w:themeColor="text1"/>
        </w:rPr>
        <w:t xml:space="preserve">, Ash-Sheikh </w:t>
      </w:r>
      <w:proofErr w:type="spellStart"/>
      <w:r w:rsidR="00E8606B" w:rsidRPr="00E8606B">
        <w:rPr>
          <w:color w:val="000000" w:themeColor="text1"/>
        </w:rPr>
        <w:t>Sa’d</w:t>
      </w:r>
      <w:proofErr w:type="spellEnd"/>
      <w:r w:rsidR="00E8606B" w:rsidRPr="00E8606B">
        <w:rPr>
          <w:color w:val="000000" w:themeColor="text1"/>
        </w:rPr>
        <w:t xml:space="preserve">, Arab al </w:t>
      </w:r>
      <w:proofErr w:type="spellStart"/>
      <w:r w:rsidR="00E8606B" w:rsidRPr="00E8606B">
        <w:rPr>
          <w:color w:val="000000" w:themeColor="text1"/>
        </w:rPr>
        <w:t>Jahalin</w:t>
      </w:r>
      <w:proofErr w:type="spellEnd"/>
      <w:r w:rsidR="00E8606B" w:rsidRPr="00E8606B">
        <w:rPr>
          <w:color w:val="000000" w:themeColor="text1"/>
        </w:rPr>
        <w:t>. Al-</w:t>
      </w:r>
      <w:proofErr w:type="spellStart"/>
      <w:r w:rsidR="00E8606B" w:rsidRPr="00E8606B">
        <w:rPr>
          <w:color w:val="000000" w:themeColor="text1"/>
        </w:rPr>
        <w:t>Eizariya</w:t>
      </w:r>
      <w:proofErr w:type="spellEnd"/>
      <w:r w:rsidR="00E8606B" w:rsidRPr="00E8606B">
        <w:rPr>
          <w:color w:val="000000" w:themeColor="text1"/>
        </w:rPr>
        <w:t>, Abu Dis.</w:t>
      </w:r>
    </w:p>
    <w:p w:rsidR="00635083" w:rsidRPr="00C766F7" w:rsidRDefault="00635083" w:rsidP="00763A7F">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K</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Kindergarten</w:t>
      </w:r>
      <w:r w:rsidR="00E763DA" w:rsidRPr="00C766F7">
        <w:rPr>
          <w:b/>
          <w:bCs/>
          <w:color w:val="000000" w:themeColor="text1"/>
        </w:rPr>
        <w:t>:</w:t>
      </w:r>
      <w:r w:rsidR="00631AE3" w:rsidRPr="00C766F7">
        <w:rPr>
          <w:b/>
          <w:bCs/>
          <w:color w:val="000000" w:themeColor="text1"/>
        </w:rPr>
        <w:t xml:space="preserve"> </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Any educational institution licensed by MOE offering education to four or five year olds. Kindergarten Consists of the first and second grades.</w:t>
      </w:r>
    </w:p>
    <w:p w:rsidR="00EB76E5" w:rsidRDefault="00EB76E5" w:rsidP="00C8528E">
      <w:pPr>
        <w:overflowPunct/>
        <w:autoSpaceDE/>
        <w:autoSpaceDN/>
        <w:adjustRightInd/>
        <w:jc w:val="lowKashida"/>
        <w:textAlignment w:val="auto"/>
        <w:rPr>
          <w:color w:val="000000" w:themeColor="text1"/>
        </w:rPr>
      </w:pPr>
    </w:p>
    <w:p w:rsidR="00C0666C" w:rsidRDefault="00C0666C" w:rsidP="00C8528E">
      <w:pPr>
        <w:overflowPunct/>
        <w:autoSpaceDE/>
        <w:autoSpaceDN/>
        <w:adjustRightInd/>
        <w:jc w:val="lowKashida"/>
        <w:textAlignment w:val="auto"/>
        <w:rPr>
          <w:b/>
          <w:bCs/>
          <w:color w:val="000000" w:themeColor="text1"/>
          <w:sz w:val="56"/>
          <w:szCs w:val="56"/>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lastRenderedPageBreak/>
        <w:t>L</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Labor Force</w:t>
      </w:r>
      <w:r w:rsidR="00E763DA" w:rsidRPr="00C766F7">
        <w:rPr>
          <w:b/>
          <w:bCs/>
          <w:color w:val="000000" w:themeColor="text1"/>
        </w:rPr>
        <w:t>:</w:t>
      </w:r>
      <w:r w:rsidR="00631AE3" w:rsidRPr="00C766F7">
        <w:rPr>
          <w:b/>
          <w:bCs/>
          <w:color w:val="000000" w:themeColor="text1"/>
        </w:rPr>
        <w:t xml:space="preserve"> </w:t>
      </w:r>
    </w:p>
    <w:p w:rsidR="0060328E" w:rsidRPr="00C766F7" w:rsidRDefault="0060328E" w:rsidP="0060328E">
      <w:pPr>
        <w:overflowPunct/>
        <w:autoSpaceDE/>
        <w:autoSpaceDN/>
        <w:adjustRightInd/>
        <w:jc w:val="lowKashida"/>
        <w:textAlignment w:val="auto"/>
        <w:rPr>
          <w:color w:val="000000" w:themeColor="text1"/>
        </w:rPr>
      </w:pPr>
      <w:r w:rsidRPr="00C766F7">
        <w:rPr>
          <w:color w:val="000000" w:themeColor="text1"/>
        </w:rPr>
        <w:t>All persons aged 15 years and above who are either employed or unemployed.</w:t>
      </w:r>
    </w:p>
    <w:p w:rsidR="00B17846" w:rsidRPr="00C766F7" w:rsidRDefault="00B17846" w:rsidP="00C8528E">
      <w:pPr>
        <w:overflowPunct/>
        <w:autoSpaceDE/>
        <w:autoSpaceDN/>
        <w:adjustRightInd/>
        <w:jc w:val="lowKashida"/>
        <w:textAlignment w:val="auto"/>
        <w:rPr>
          <w:b/>
          <w:bCs/>
          <w:color w:val="000000" w:themeColor="text1"/>
          <w:sz w:val="16"/>
          <w:szCs w:val="16"/>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Laspeyres Equation</w:t>
      </w:r>
      <w:r w:rsidR="00E763DA" w:rsidRPr="00C766F7">
        <w:rPr>
          <w:b/>
          <w:bCs/>
          <w:color w:val="000000" w:themeColor="text1"/>
        </w:rPr>
        <w:t>:</w:t>
      </w:r>
    </w:p>
    <w:p w:rsidR="001740ED" w:rsidRPr="00C766F7" w:rsidRDefault="001740ED" w:rsidP="001740ED">
      <w:pPr>
        <w:overflowPunct/>
        <w:autoSpaceDE/>
        <w:autoSpaceDN/>
        <w:adjustRightInd/>
        <w:jc w:val="lowKashida"/>
        <w:textAlignment w:val="auto"/>
        <w:rPr>
          <w:color w:val="000000" w:themeColor="text1"/>
        </w:rPr>
      </w:pPr>
      <w:r w:rsidRPr="00C766F7">
        <w:rPr>
          <w:color w:val="000000" w:themeColor="text1"/>
        </w:rPr>
        <w:t>An equation used for calculating price indices, which measures comparative period prices in relation to base period prices multiplied by proportional weight of commodity or goods groups throughout the base year.</w:t>
      </w:r>
    </w:p>
    <w:p w:rsidR="002D3847" w:rsidRPr="00C766F7" w:rsidRDefault="002D3847" w:rsidP="00E763DA">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Library</w:t>
      </w:r>
      <w:r w:rsidR="009C71A5"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Any organized collection of printed books and periodicals or of any other graphic or audio-visual materials, and the services of the staff to provide and facilitate the use of such materials as are required to meet the informational, research, educational.</w:t>
      </w:r>
    </w:p>
    <w:p w:rsidR="00334C2B" w:rsidRPr="00C766F7" w:rsidRDefault="00334C2B" w:rsidP="00C8528E">
      <w:pPr>
        <w:overflowPunct/>
        <w:autoSpaceDE/>
        <w:autoSpaceDN/>
        <w:adjustRightInd/>
        <w:jc w:val="lowKashida"/>
        <w:textAlignment w:val="auto"/>
        <w:rPr>
          <w:color w:val="000000" w:themeColor="text1"/>
          <w:sz w:val="18"/>
          <w:szCs w:val="18"/>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Live Birth</w:t>
      </w:r>
      <w:r w:rsidR="009C71A5"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any live birth who shouted, cried or shown any signs of live upon delivery, irrespective of whether he died after that or not.</w:t>
      </w:r>
    </w:p>
    <w:p w:rsidR="00EE018A" w:rsidRPr="00C766F7" w:rsidRDefault="00EE018A" w:rsidP="00C8528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Livestock</w:t>
      </w:r>
      <w:r w:rsidR="009C71A5"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Refers to all animals kept or reared mainly for agriculture purposes. Including cattle, buffaloes, sheep, goats, pigs, horses, mules, asses, camels, poultry, rabbits, bees and other domesticated animals as well as foxes, minks, etc.</w:t>
      </w:r>
    </w:p>
    <w:p w:rsidR="00334C2B" w:rsidRPr="00C766F7" w:rsidRDefault="00334C2B" w:rsidP="00C8528E">
      <w:pPr>
        <w:overflowPunct/>
        <w:autoSpaceDE/>
        <w:autoSpaceDN/>
        <w:adjustRightInd/>
        <w:jc w:val="lowKashida"/>
        <w:textAlignment w:val="auto"/>
        <w:rPr>
          <w:color w:val="000000" w:themeColor="text1"/>
          <w:sz w:val="16"/>
          <w:szCs w:val="16"/>
        </w:rPr>
      </w:pPr>
    </w:p>
    <w:p w:rsidR="00CF402E" w:rsidRPr="00C766F7" w:rsidRDefault="00CF402E" w:rsidP="00CF402E">
      <w:pPr>
        <w:overflowPunct/>
        <w:autoSpaceDE/>
        <w:autoSpaceDN/>
        <w:adjustRightInd/>
        <w:jc w:val="lowKashida"/>
        <w:textAlignment w:val="auto"/>
        <w:rPr>
          <w:b/>
          <w:bCs/>
          <w:color w:val="000000" w:themeColor="text1"/>
        </w:rPr>
      </w:pPr>
      <w:r w:rsidRPr="00C766F7">
        <w:rPr>
          <w:b/>
          <w:bCs/>
          <w:color w:val="000000" w:themeColor="text1"/>
        </w:rPr>
        <w:t>Local Authority:</w:t>
      </w:r>
    </w:p>
    <w:p w:rsidR="009768F7" w:rsidRDefault="00D32AC8" w:rsidP="00C8528E">
      <w:pPr>
        <w:overflowPunct/>
        <w:autoSpaceDE/>
        <w:autoSpaceDN/>
        <w:adjustRightInd/>
        <w:jc w:val="lowKashida"/>
        <w:textAlignment w:val="auto"/>
        <w:rPr>
          <w:color w:val="000000" w:themeColor="text1"/>
        </w:rPr>
      </w:pPr>
      <w:r w:rsidRPr="00C766F7">
        <w:rPr>
          <w:color w:val="000000" w:themeColor="text1"/>
        </w:rPr>
        <w:t>The authority that serve the infrastructure services to the locality and is approved by the Ministry of local Government</w:t>
      </w:r>
      <w:r w:rsidR="009768F7" w:rsidRPr="00C766F7">
        <w:rPr>
          <w:color w:val="000000" w:themeColor="text1"/>
        </w:rPr>
        <w:t>.</w:t>
      </w:r>
    </w:p>
    <w:p w:rsidR="007F5483" w:rsidRDefault="007F5483"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M</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Main Economic Activity:</w:t>
      </w:r>
      <w:r w:rsidR="00631AE3" w:rsidRPr="00C766F7">
        <w:rPr>
          <w:b/>
          <w:bCs/>
          <w:color w:val="000000" w:themeColor="text1"/>
        </w:rPr>
        <w:t xml:space="preserve"> </w:t>
      </w:r>
    </w:p>
    <w:p w:rsidR="0060328E" w:rsidRPr="00C766F7" w:rsidRDefault="0060328E" w:rsidP="0060328E">
      <w:pPr>
        <w:jc w:val="lowKashida"/>
        <w:rPr>
          <w:color w:val="000000" w:themeColor="text1"/>
          <w:sz w:val="14"/>
          <w:szCs w:val="14"/>
        </w:rPr>
      </w:pPr>
      <w:r w:rsidRPr="00C766F7">
        <w:rPr>
          <w:color w:val="000000" w:themeColor="text1"/>
        </w:rPr>
        <w:t>Is the main work of the enterprise based on the (ISIC Rev4) and that contribute by the large proportion of the value added whenever more than one activity exist in the enterprise.</w:t>
      </w:r>
      <w:r w:rsidRPr="00C766F7">
        <w:rPr>
          <w:color w:val="000000" w:themeColor="text1"/>
          <w:sz w:val="14"/>
          <w:szCs w:val="14"/>
        </w:rPr>
        <w:t xml:space="preserve"> </w:t>
      </w:r>
    </w:p>
    <w:p w:rsidR="00635083" w:rsidRPr="00C766F7" w:rsidRDefault="00635083" w:rsidP="0060328E">
      <w:pPr>
        <w:jc w:val="lowKashida"/>
        <w:rPr>
          <w:color w:val="000000" w:themeColor="text1"/>
          <w:sz w:val="14"/>
          <w:szCs w:val="14"/>
        </w:rPr>
      </w:pPr>
    </w:p>
    <w:p w:rsidR="00485355" w:rsidRPr="00C766F7" w:rsidRDefault="00485355" w:rsidP="00485355">
      <w:pPr>
        <w:overflowPunct/>
        <w:autoSpaceDE/>
        <w:autoSpaceDN/>
        <w:adjustRightInd/>
        <w:jc w:val="lowKashida"/>
        <w:textAlignment w:val="auto"/>
        <w:rPr>
          <w:b/>
          <w:bCs/>
          <w:color w:val="000000" w:themeColor="text1"/>
          <w:w w:val="105"/>
          <w:rtl/>
        </w:rPr>
      </w:pPr>
      <w:r w:rsidRPr="00C766F7">
        <w:rPr>
          <w:b/>
          <w:bCs/>
          <w:color w:val="000000" w:themeColor="text1"/>
          <w:w w:val="105"/>
        </w:rPr>
        <w:t>Main Telephone Lines</w:t>
      </w:r>
    </w:p>
    <w:p w:rsidR="009165A0" w:rsidRDefault="009165A0" w:rsidP="00C5110D">
      <w:pPr>
        <w:overflowPunct/>
        <w:autoSpaceDE/>
        <w:autoSpaceDN/>
        <w:adjustRightInd/>
        <w:jc w:val="lowKashida"/>
        <w:textAlignment w:val="auto"/>
        <w:rPr>
          <w:b/>
          <w:bCs/>
          <w:color w:val="000000" w:themeColor="text1"/>
        </w:rPr>
      </w:pPr>
      <w:r w:rsidRPr="00574A71">
        <w:t>It is a telephone line connecting the subscriber’s terminal equipment to the public switched network and which has dedicated port in the telephone exchange equipment.</w:t>
      </w:r>
    </w:p>
    <w:p w:rsidR="00B31E33" w:rsidRDefault="00B31E33" w:rsidP="00C5110D">
      <w:pPr>
        <w:overflowPunct/>
        <w:autoSpaceDE/>
        <w:autoSpaceDN/>
        <w:adjustRightInd/>
        <w:jc w:val="lowKashida"/>
        <w:textAlignment w:val="auto"/>
        <w:rPr>
          <w:b/>
          <w:bCs/>
          <w:color w:val="000000" w:themeColor="text1"/>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rPr>
        <w:t>Mixed Holding</w:t>
      </w:r>
      <w:r w:rsidR="009C71A5" w:rsidRPr="00C766F7">
        <w:rPr>
          <w:b/>
          <w:bCs/>
          <w:color w:val="000000" w:themeColor="text1"/>
        </w:rPr>
        <w:t>:</w:t>
      </w:r>
    </w:p>
    <w:p w:rsidR="00C5110D" w:rsidRPr="00C766F7" w:rsidRDefault="00C5110D" w:rsidP="00EB33C0">
      <w:pPr>
        <w:overflowPunct/>
        <w:autoSpaceDE/>
        <w:autoSpaceDN/>
        <w:adjustRightInd/>
        <w:jc w:val="lowKashida"/>
        <w:textAlignment w:val="auto"/>
        <w:rPr>
          <w:color w:val="000000" w:themeColor="text1"/>
        </w:rPr>
      </w:pPr>
      <w:r w:rsidRPr="00C766F7">
        <w:rPr>
          <w:color w:val="000000" w:themeColor="text1"/>
        </w:rPr>
        <w:t>If the holder  has</w:t>
      </w:r>
      <w:r w:rsidR="007F5483">
        <w:rPr>
          <w:color w:val="000000" w:themeColor="text1"/>
        </w:rPr>
        <w:t xml:space="preserve"> </w:t>
      </w:r>
      <w:r w:rsidRPr="00C766F7">
        <w:rPr>
          <w:color w:val="000000" w:themeColor="text1"/>
        </w:rPr>
        <w:t>plant and animal holdings according to Plant and Animal Holding definition pr</w:t>
      </w:r>
      <w:r w:rsidR="006D1484" w:rsidRPr="00C766F7">
        <w:rPr>
          <w:color w:val="000000" w:themeColor="text1"/>
          <w:u w:val="single"/>
        </w:rPr>
        <w:t>o</w:t>
      </w:r>
      <w:r w:rsidRPr="00C766F7">
        <w:rPr>
          <w:color w:val="000000" w:themeColor="text1"/>
        </w:rPr>
        <w:t xml:space="preserve">viding, both  animal and plant activities , share the same production means, such as labour, farm buildings, machinery or draught animals. </w:t>
      </w:r>
    </w:p>
    <w:p w:rsidR="00C040FF" w:rsidRDefault="00C040FF" w:rsidP="00C8528E">
      <w:pPr>
        <w:overflowPunct/>
        <w:autoSpaceDE/>
        <w:autoSpaceDN/>
        <w:adjustRightInd/>
        <w:jc w:val="lowKashida"/>
        <w:textAlignment w:val="auto"/>
        <w:rPr>
          <w:b/>
          <w:bCs/>
          <w:color w:val="000000" w:themeColor="text1"/>
          <w:w w:val="105"/>
        </w:rPr>
      </w:pPr>
    </w:p>
    <w:p w:rsidR="00EB76E5" w:rsidRDefault="00EB76E5" w:rsidP="00C8528E">
      <w:pPr>
        <w:overflowPunct/>
        <w:autoSpaceDE/>
        <w:autoSpaceDN/>
        <w:adjustRightInd/>
        <w:jc w:val="lowKashida"/>
        <w:textAlignment w:val="auto"/>
        <w:rPr>
          <w:b/>
          <w:bCs/>
          <w:color w:val="000000" w:themeColor="text1"/>
          <w:w w:val="105"/>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w w:val="105"/>
        </w:rPr>
        <w:lastRenderedPageBreak/>
        <w:t>Monthly Work Days</w:t>
      </w:r>
      <w:r w:rsidR="009C71A5" w:rsidRPr="00C766F7">
        <w:rPr>
          <w:b/>
          <w:bCs/>
          <w:color w:val="000000" w:themeColor="text1"/>
        </w:rPr>
        <w:t>:</w:t>
      </w:r>
      <w:r w:rsidR="008D4494" w:rsidRPr="00C766F7">
        <w:rPr>
          <w:b/>
          <w:bCs/>
          <w:color w:val="000000" w:themeColor="text1"/>
        </w:rPr>
        <w:t xml:space="preserve"> </w:t>
      </w:r>
    </w:p>
    <w:p w:rsidR="0060328E" w:rsidRPr="00C766F7" w:rsidRDefault="0060328E" w:rsidP="0060328E">
      <w:pPr>
        <w:jc w:val="lowKashida"/>
        <w:rPr>
          <w:color w:val="000000" w:themeColor="text1"/>
        </w:rPr>
      </w:pPr>
      <w:r w:rsidRPr="00C766F7">
        <w:rPr>
          <w:color w:val="000000" w:themeColor="text1"/>
        </w:rPr>
        <w:t>Number of days at work during the month, excluding week-ends, holidays, sick and other paid or unpaid leaves. One hour of work in a given day is considered as one work-day.</w:t>
      </w:r>
    </w:p>
    <w:p w:rsidR="00334C2B" w:rsidRPr="00C766F7" w:rsidRDefault="00334C2B" w:rsidP="00C8528E">
      <w:pPr>
        <w:overflowPunct/>
        <w:autoSpaceDE/>
        <w:autoSpaceDN/>
        <w:adjustRightInd/>
        <w:jc w:val="lowKashida"/>
        <w:textAlignment w:val="auto"/>
        <w:rPr>
          <w:color w:val="000000" w:themeColor="text1"/>
          <w:sz w:val="18"/>
          <w:szCs w:val="18"/>
        </w:rPr>
      </w:pPr>
    </w:p>
    <w:p w:rsidR="00754781" w:rsidRPr="00C766F7" w:rsidRDefault="00754781" w:rsidP="00754781">
      <w:pPr>
        <w:overflowPunct/>
        <w:autoSpaceDE/>
        <w:autoSpaceDN/>
        <w:adjustRightInd/>
        <w:jc w:val="lowKashida"/>
        <w:textAlignment w:val="auto"/>
        <w:rPr>
          <w:b/>
          <w:bCs/>
          <w:color w:val="000000" w:themeColor="text1"/>
        </w:rPr>
      </w:pPr>
      <w:r w:rsidRPr="00C766F7">
        <w:rPr>
          <w:b/>
          <w:bCs/>
          <w:color w:val="000000" w:themeColor="text1"/>
        </w:rPr>
        <w:t>Mortality:</w:t>
      </w:r>
    </w:p>
    <w:p w:rsidR="008B1C0B" w:rsidRPr="00ED4CD3" w:rsidRDefault="00155328" w:rsidP="00ED4CD3">
      <w:pPr>
        <w:jc w:val="lowKashida"/>
        <w:rPr>
          <w:color w:val="000000" w:themeColor="text1"/>
        </w:rPr>
      </w:pPr>
      <w:r w:rsidRPr="00ED4CD3">
        <w:rPr>
          <w:color w:val="000000" w:themeColor="text1"/>
        </w:rPr>
        <w:t>Deaths as a component of population change.</w:t>
      </w:r>
    </w:p>
    <w:p w:rsidR="00A81885" w:rsidRPr="00C766F7" w:rsidRDefault="00A81885" w:rsidP="00C8528E">
      <w:pPr>
        <w:overflowPunct/>
        <w:autoSpaceDE/>
        <w:autoSpaceDN/>
        <w:adjustRightInd/>
        <w:jc w:val="lowKashida"/>
        <w:textAlignment w:val="auto"/>
        <w:rPr>
          <w:color w:val="000000" w:themeColor="text1"/>
          <w:sz w:val="18"/>
          <w:szCs w:val="18"/>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Motor Vehicle</w:t>
      </w:r>
      <w:r w:rsidR="009C71A5" w:rsidRPr="00C766F7">
        <w:rPr>
          <w:b/>
          <w:bCs/>
          <w:color w:val="000000" w:themeColor="text1"/>
        </w:rPr>
        <w:t>:</w:t>
      </w:r>
      <w:r w:rsidR="008D4494" w:rsidRPr="00C766F7">
        <w:rPr>
          <w:b/>
          <w:bCs/>
          <w:color w:val="000000" w:themeColor="text1"/>
        </w:rPr>
        <w:t xml:space="preserve"> </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 vehicle fitted with auto propulsive engine, it is normally used for carrying persons or goods, and drawing vehicles.</w:t>
      </w:r>
    </w:p>
    <w:p w:rsidR="002D3847" w:rsidRPr="00C766F7" w:rsidRDefault="002D3847" w:rsidP="00C8528E">
      <w:pPr>
        <w:overflowPunct/>
        <w:autoSpaceDE/>
        <w:autoSpaceDN/>
        <w:adjustRightInd/>
        <w:jc w:val="lowKashida"/>
        <w:textAlignment w:val="auto"/>
        <w:rPr>
          <w:b/>
          <w:bCs/>
          <w:color w:val="000000" w:themeColor="text1"/>
          <w:sz w:val="32"/>
          <w:szCs w:val="32"/>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N</w:t>
      </w:r>
    </w:p>
    <w:p w:rsidR="00C62105" w:rsidRPr="00C766F7" w:rsidRDefault="00C62105" w:rsidP="00D43978">
      <w:pPr>
        <w:overflowPunct/>
        <w:autoSpaceDE/>
        <w:autoSpaceDN/>
        <w:adjustRightInd/>
        <w:jc w:val="lowKashida"/>
        <w:textAlignment w:val="auto"/>
        <w:rPr>
          <w:b/>
          <w:bCs/>
          <w:color w:val="000000" w:themeColor="text1"/>
        </w:rPr>
      </w:pPr>
      <w:r w:rsidRPr="00C766F7">
        <w:rPr>
          <w:b/>
          <w:bCs/>
          <w:color w:val="000000" w:themeColor="text1"/>
        </w:rPr>
        <w:t>Nuclear household</w:t>
      </w:r>
      <w:r w:rsidR="009C71A5" w:rsidRPr="00C766F7">
        <w:rPr>
          <w:b/>
          <w:bCs/>
          <w:color w:val="000000" w:themeColor="text1"/>
        </w:rPr>
        <w:t>:</w:t>
      </w:r>
    </w:p>
    <w:p w:rsidR="00616A9B" w:rsidRDefault="00F15282" w:rsidP="00C62105">
      <w:pPr>
        <w:overflowPunct/>
        <w:autoSpaceDE/>
        <w:autoSpaceDN/>
        <w:adjustRightInd/>
        <w:jc w:val="lowKashida"/>
        <w:textAlignment w:val="auto"/>
        <w:rPr>
          <w:color w:val="000000" w:themeColor="text1"/>
        </w:rPr>
      </w:pPr>
      <w:r w:rsidRPr="00C766F7">
        <w:rPr>
          <w:color w:val="000000" w:themeColor="text1"/>
        </w:rPr>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C3117" w:rsidRDefault="006C3117" w:rsidP="00C62105">
      <w:pPr>
        <w:overflowPunct/>
        <w:autoSpaceDE/>
        <w:autoSpaceDN/>
        <w:adjustRightInd/>
        <w:jc w:val="lowKashida"/>
        <w:textAlignment w:val="auto"/>
        <w:rPr>
          <w:color w:val="000000" w:themeColor="text1"/>
        </w:rPr>
      </w:pPr>
    </w:p>
    <w:p w:rsidR="006C3117" w:rsidRDefault="006C3117" w:rsidP="00C62105">
      <w:pPr>
        <w:overflowPunct/>
        <w:autoSpaceDE/>
        <w:autoSpaceDN/>
        <w:adjustRightInd/>
        <w:jc w:val="lowKashida"/>
        <w:textAlignment w:val="auto"/>
        <w:rPr>
          <w:b/>
          <w:bCs/>
          <w:color w:val="000000" w:themeColor="text1"/>
        </w:rPr>
      </w:pPr>
      <w:r w:rsidRPr="006C3117">
        <w:rPr>
          <w:b/>
          <w:bCs/>
          <w:color w:val="000000" w:themeColor="text1"/>
        </w:rPr>
        <w:t>Non-Residential</w:t>
      </w:r>
      <w:r>
        <w:rPr>
          <w:b/>
          <w:bCs/>
          <w:color w:val="000000" w:themeColor="text1"/>
        </w:rPr>
        <w:t>:</w:t>
      </w:r>
    </w:p>
    <w:p w:rsidR="006C3117" w:rsidRPr="006C3117" w:rsidRDefault="006C3117" w:rsidP="00C62105">
      <w:pPr>
        <w:overflowPunct/>
        <w:autoSpaceDE/>
        <w:autoSpaceDN/>
        <w:adjustRightInd/>
        <w:jc w:val="lowKashida"/>
        <w:textAlignment w:val="auto"/>
        <w:rPr>
          <w:color w:val="000000" w:themeColor="text1"/>
        </w:rPr>
      </w:pPr>
      <w:r w:rsidRPr="006C3117">
        <w:rPr>
          <w:color w:val="000000" w:themeColor="text1"/>
        </w:rPr>
        <w:t>When the building is not  prepared for residential purposes or more than half of its area was for residential purpose then it must be  classified  as industrial, commercial, educational,...est.</w:t>
      </w:r>
    </w:p>
    <w:p w:rsidR="00F15282" w:rsidRDefault="00F15282" w:rsidP="00C62105">
      <w:pPr>
        <w:overflowPunct/>
        <w:autoSpaceDE/>
        <w:autoSpaceDN/>
        <w:adjustRightInd/>
        <w:jc w:val="lowKashida"/>
        <w:textAlignment w:val="auto"/>
        <w:rPr>
          <w:color w:val="000000" w:themeColor="text1"/>
        </w:rPr>
      </w:pPr>
    </w:p>
    <w:p w:rsidR="007F5483" w:rsidRPr="00C766F7" w:rsidRDefault="007F5483" w:rsidP="00C62105">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w w:val="105"/>
          <w:sz w:val="56"/>
          <w:szCs w:val="56"/>
        </w:rPr>
      </w:pPr>
      <w:r w:rsidRPr="00C766F7">
        <w:rPr>
          <w:b/>
          <w:bCs/>
          <w:color w:val="000000" w:themeColor="text1"/>
          <w:w w:val="105"/>
          <w:sz w:val="56"/>
          <w:szCs w:val="56"/>
        </w:rPr>
        <w:t>O</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w w:val="105"/>
        </w:rPr>
        <w:t>Occupation</w:t>
      </w:r>
    </w:p>
    <w:p w:rsidR="0060328E" w:rsidRPr="00C766F7" w:rsidRDefault="0060328E" w:rsidP="0060328E">
      <w:pPr>
        <w:keepNext/>
        <w:jc w:val="lowKashida"/>
        <w:rPr>
          <w:b/>
          <w:bCs/>
          <w:color w:val="000000" w:themeColor="text1"/>
          <w:sz w:val="16"/>
          <w:szCs w:val="16"/>
        </w:rPr>
      </w:pPr>
      <w:r w:rsidRPr="00C766F7">
        <w:rPr>
          <w:color w:val="000000" w:themeColor="text1"/>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sidRPr="00C766F7">
        <w:rPr>
          <w:color w:val="000000" w:themeColor="text1"/>
          <w:sz w:val="18"/>
          <w:szCs w:val="18"/>
        </w:rPr>
        <w:t>.</w:t>
      </w:r>
    </w:p>
    <w:p w:rsidR="00B31E33" w:rsidRPr="00C766F7" w:rsidRDefault="00B31E33" w:rsidP="00C8528E">
      <w:pPr>
        <w:overflowPunct/>
        <w:autoSpaceDE/>
        <w:autoSpaceDN/>
        <w:adjustRightInd/>
        <w:jc w:val="lowKashida"/>
        <w:textAlignment w:val="auto"/>
        <w:rPr>
          <w:color w:val="000000" w:themeColor="text1"/>
          <w:sz w:val="18"/>
          <w:szCs w:val="18"/>
        </w:rPr>
      </w:pPr>
    </w:p>
    <w:p w:rsidR="000138C2" w:rsidRPr="00C766F7" w:rsidRDefault="000138C2" w:rsidP="00C8528E">
      <w:pPr>
        <w:overflowPunct/>
        <w:autoSpaceDE/>
        <w:autoSpaceDN/>
        <w:adjustRightInd/>
        <w:jc w:val="lowKashida"/>
        <w:textAlignment w:val="auto"/>
        <w:rPr>
          <w:b/>
          <w:bCs/>
          <w:color w:val="000000" w:themeColor="text1"/>
        </w:rPr>
      </w:pPr>
      <w:r w:rsidRPr="00C766F7">
        <w:rPr>
          <w:b/>
          <w:bCs/>
          <w:color w:val="000000" w:themeColor="text1"/>
        </w:rPr>
        <w:t>Olive Press:</w:t>
      </w:r>
    </w:p>
    <w:p w:rsidR="000138C2" w:rsidRPr="00C766F7" w:rsidRDefault="000138C2" w:rsidP="00C8528E">
      <w:pPr>
        <w:overflowPunct/>
        <w:autoSpaceDE/>
        <w:autoSpaceDN/>
        <w:adjustRightInd/>
        <w:jc w:val="lowKashida"/>
        <w:textAlignment w:val="auto"/>
        <w:rPr>
          <w:color w:val="000000" w:themeColor="text1"/>
        </w:rPr>
      </w:pPr>
      <w:r w:rsidRPr="00C766F7">
        <w:rPr>
          <w:color w:val="000000" w:themeColor="text1"/>
        </w:rPr>
        <w:t>An enterprise or part of an enterprise in which one group of goods and services is produced (olive oil, with the possibility of having secondary activities).</w:t>
      </w:r>
    </w:p>
    <w:p w:rsidR="00B17846" w:rsidRPr="00C766F7" w:rsidRDefault="00B17846" w:rsidP="00C8528E">
      <w:pPr>
        <w:overflowPunct/>
        <w:autoSpaceDE/>
        <w:autoSpaceDN/>
        <w:adjustRightInd/>
        <w:jc w:val="lowKashida"/>
        <w:textAlignment w:val="auto"/>
        <w:rPr>
          <w:b/>
          <w:bCs/>
          <w:color w:val="000000" w:themeColor="text1"/>
          <w:szCs w:val="24"/>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szCs w:val="24"/>
        </w:rPr>
        <w:t>Olive Pressing</w:t>
      </w:r>
      <w:r w:rsidR="00E763DA"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A process of extraction oil from olive.</w:t>
      </w:r>
    </w:p>
    <w:p w:rsidR="004A6DA2" w:rsidRDefault="004A6DA2" w:rsidP="00C8528E">
      <w:pPr>
        <w:overflowPunct/>
        <w:autoSpaceDE/>
        <w:autoSpaceDN/>
        <w:adjustRightInd/>
        <w:jc w:val="lowKashida"/>
        <w:textAlignment w:val="auto"/>
        <w:rPr>
          <w:color w:val="000000" w:themeColor="text1"/>
        </w:rPr>
      </w:pPr>
    </w:p>
    <w:p w:rsidR="00EB76E5" w:rsidRPr="00C766F7" w:rsidRDefault="00EB76E5" w:rsidP="00C8528E">
      <w:pPr>
        <w:overflowPunct/>
        <w:autoSpaceDE/>
        <w:autoSpaceDN/>
        <w:adjustRightInd/>
        <w:jc w:val="lowKashida"/>
        <w:textAlignment w:val="auto"/>
        <w:rPr>
          <w:color w:val="000000" w:themeColor="text1"/>
        </w:rPr>
      </w:pPr>
    </w:p>
    <w:p w:rsidR="00C8528E" w:rsidRPr="00C766F7" w:rsidRDefault="00C8528E" w:rsidP="001740ED">
      <w:pPr>
        <w:overflowPunct/>
        <w:autoSpaceDE/>
        <w:autoSpaceDN/>
        <w:adjustRightInd/>
        <w:jc w:val="lowKashida"/>
        <w:textAlignment w:val="auto"/>
        <w:rPr>
          <w:b/>
          <w:bCs/>
          <w:color w:val="000000" w:themeColor="text1"/>
        </w:rPr>
      </w:pPr>
      <w:r w:rsidRPr="00C766F7">
        <w:rPr>
          <w:b/>
          <w:bCs/>
          <w:color w:val="000000" w:themeColor="text1"/>
        </w:rPr>
        <w:lastRenderedPageBreak/>
        <w:t>Output</w:t>
      </w:r>
      <w:r w:rsidR="00E763DA" w:rsidRPr="00C766F7">
        <w:rPr>
          <w:b/>
          <w:bCs/>
          <w:color w:val="000000" w:themeColor="text1"/>
        </w:rPr>
        <w:t>:</w:t>
      </w:r>
    </w:p>
    <w:p w:rsidR="00877DAE" w:rsidRPr="00C766F7" w:rsidRDefault="00877DAE" w:rsidP="00877DAE">
      <w:pPr>
        <w:overflowPunct/>
        <w:autoSpaceDE/>
        <w:autoSpaceDN/>
        <w:adjustRightInd/>
        <w:jc w:val="lowKashida"/>
        <w:textAlignment w:val="auto"/>
        <w:rPr>
          <w:color w:val="000000" w:themeColor="text1"/>
        </w:rPr>
      </w:pPr>
      <w:r w:rsidRPr="00C766F7">
        <w:rPr>
          <w:color w:val="000000" w:themeColor="text1"/>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A81885" w:rsidRDefault="00A81885" w:rsidP="005D0ED2">
      <w:pPr>
        <w:textAlignment w:val="top"/>
        <w:rPr>
          <w:color w:val="000000" w:themeColor="text1"/>
        </w:rPr>
      </w:pPr>
    </w:p>
    <w:p w:rsidR="005D0ED2" w:rsidRPr="00C766F7" w:rsidRDefault="002A294B" w:rsidP="005D0ED2">
      <w:pPr>
        <w:textAlignment w:val="top"/>
        <w:rPr>
          <w:b/>
          <w:bCs/>
          <w:color w:val="000000" w:themeColor="text1"/>
          <w:rtl/>
        </w:rPr>
      </w:pPr>
      <w:r w:rsidRPr="00C766F7">
        <w:rPr>
          <w:b/>
          <w:bCs/>
          <w:color w:val="000000" w:themeColor="text1"/>
        </w:rPr>
        <w:t>Ownership  of the enterprise</w:t>
      </w:r>
      <w:r w:rsidR="005D0ED2" w:rsidRPr="00C766F7">
        <w:rPr>
          <w:rStyle w:val="hps"/>
          <w:b/>
          <w:bCs/>
          <w:color w:val="000000" w:themeColor="text1"/>
        </w:rPr>
        <w:t>:</w:t>
      </w:r>
    </w:p>
    <w:p w:rsidR="005D0ED2" w:rsidRPr="0053320A" w:rsidRDefault="005D0ED2" w:rsidP="003E0673">
      <w:pPr>
        <w:overflowPunct/>
        <w:autoSpaceDE/>
        <w:autoSpaceDN/>
        <w:adjustRightInd/>
        <w:jc w:val="lowKashida"/>
        <w:textAlignment w:val="auto"/>
        <w:rPr>
          <w:color w:val="000000" w:themeColor="text1"/>
        </w:rPr>
      </w:pPr>
      <w:r w:rsidRPr="0053320A">
        <w:rPr>
          <w:color w:val="000000" w:themeColor="text1"/>
        </w:rPr>
        <w:t>This refers to the ownership of the majority of the capital of the institution (or 51% or more). Ownership can be:</w:t>
      </w:r>
    </w:p>
    <w:p w:rsidR="005D0ED2" w:rsidRPr="0053320A"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tl/>
        </w:rPr>
      </w:pPr>
      <w:r w:rsidRPr="0053320A">
        <w:rPr>
          <w:rFonts w:ascii="Times New Roman" w:eastAsia="Times New Roman" w:hAnsi="Times New Roman" w:cs="Times New Roman"/>
          <w:b/>
          <w:bCs/>
          <w:color w:val="000000" w:themeColor="text1"/>
          <w:sz w:val="20"/>
          <w:szCs w:val="20"/>
        </w:rPr>
        <w:t>Private national:</w:t>
      </w:r>
      <w:r w:rsidRPr="0053320A">
        <w:rPr>
          <w:rStyle w:val="hps"/>
          <w:color w:val="000000" w:themeColor="text1"/>
          <w:sz w:val="20"/>
          <w:szCs w:val="20"/>
        </w:rPr>
        <w:t xml:space="preserve"> </w:t>
      </w:r>
      <w:r w:rsidRPr="0053320A">
        <w:rPr>
          <w:rFonts w:ascii="Times New Roman" w:eastAsia="Times New Roman" w:hAnsi="Times New Roman" w:cs="Times New Roman"/>
          <w:color w:val="000000" w:themeColor="text1"/>
          <w:sz w:val="20"/>
          <w:szCs w:val="20"/>
        </w:rPr>
        <w:t>Owned enterprises by 51% or more of their capital to individuals or private institutions residing in Palestine</w:t>
      </w:r>
    </w:p>
    <w:p w:rsidR="005D0ED2" w:rsidRPr="0053320A"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Pr>
      </w:pPr>
      <w:r w:rsidRPr="0053320A">
        <w:rPr>
          <w:rFonts w:ascii="Times New Roman" w:eastAsia="Times New Roman" w:hAnsi="Times New Roman" w:cs="Times New Roman"/>
          <w:b/>
          <w:bCs/>
          <w:color w:val="000000" w:themeColor="text1"/>
          <w:sz w:val="20"/>
          <w:szCs w:val="20"/>
        </w:rPr>
        <w:t>Private foreign:</w:t>
      </w:r>
      <w:r w:rsidRPr="0053320A">
        <w:rPr>
          <w:rStyle w:val="hps"/>
          <w:color w:val="000000" w:themeColor="text1"/>
          <w:sz w:val="20"/>
          <w:szCs w:val="20"/>
        </w:rPr>
        <w:t xml:space="preserve"> </w:t>
      </w:r>
      <w:r w:rsidRPr="0053320A">
        <w:rPr>
          <w:rFonts w:ascii="Times New Roman" w:eastAsia="Times New Roman" w:hAnsi="Times New Roman" w:cs="Times New Roman"/>
          <w:color w:val="000000" w:themeColor="text1"/>
          <w:sz w:val="20"/>
          <w:szCs w:val="20"/>
        </w:rPr>
        <w:t>It's an establishment owned by 51% or more from its capital to individuals or non-resident enterprises in Palestine, including branches of foreign companies in Palestine that does not include diplomatic and official missions to these governments.</w:t>
      </w:r>
    </w:p>
    <w:p w:rsidR="005D0ED2" w:rsidRPr="0053320A"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Pr>
      </w:pPr>
      <w:r w:rsidRPr="0053320A">
        <w:rPr>
          <w:rFonts w:ascii="Times New Roman" w:eastAsia="Times New Roman" w:hAnsi="Times New Roman" w:cs="Times New Roman"/>
          <w:b/>
          <w:bCs/>
          <w:color w:val="000000" w:themeColor="text1"/>
          <w:sz w:val="20"/>
          <w:szCs w:val="20"/>
        </w:rPr>
        <w:t>Non-governmental organization sector:</w:t>
      </w:r>
      <w:r w:rsidRPr="0053320A">
        <w:rPr>
          <w:rStyle w:val="hps"/>
          <w:b/>
          <w:bCs/>
          <w:color w:val="000000" w:themeColor="text1"/>
          <w:sz w:val="20"/>
          <w:szCs w:val="20"/>
        </w:rPr>
        <w:t xml:space="preserve"> </w:t>
      </w:r>
      <w:r w:rsidRPr="0053320A">
        <w:rPr>
          <w:rFonts w:ascii="Times New Roman" w:eastAsia="Times New Roman" w:hAnsi="Times New Roman" w:cs="Times New Roman"/>
          <w:color w:val="000000" w:themeColor="text1"/>
          <w:sz w:val="20"/>
          <w:szCs w:val="20"/>
        </w:rPr>
        <w:t>It’s a non-profit establishments, which include parties and unions, associations and all organizations related to women's organizations, youth and student, churches and monasteries and its affiliates.</w:t>
      </w:r>
    </w:p>
    <w:p w:rsidR="005D0ED2" w:rsidRPr="0053320A"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tl/>
        </w:rPr>
      </w:pPr>
      <w:r w:rsidRPr="0053320A">
        <w:rPr>
          <w:rFonts w:ascii="Times New Roman" w:eastAsia="Times New Roman" w:hAnsi="Times New Roman" w:cs="Times New Roman"/>
          <w:b/>
          <w:bCs/>
          <w:color w:val="000000" w:themeColor="text1"/>
          <w:sz w:val="20"/>
          <w:szCs w:val="20"/>
        </w:rPr>
        <w:t>National government company:</w:t>
      </w:r>
      <w:r w:rsidRPr="0053320A">
        <w:rPr>
          <w:rStyle w:val="hps"/>
          <w:color w:val="000000" w:themeColor="text1"/>
          <w:sz w:val="20"/>
          <w:szCs w:val="20"/>
        </w:rPr>
        <w:t xml:space="preserve"> </w:t>
      </w:r>
      <w:r w:rsidRPr="0053320A">
        <w:rPr>
          <w:rFonts w:ascii="Times New Roman" w:eastAsia="Times New Roman" w:hAnsi="Times New Roman" w:cs="Times New Roman"/>
          <w:color w:val="000000" w:themeColor="text1"/>
          <w:sz w:val="20"/>
          <w:szCs w:val="20"/>
        </w:rPr>
        <w:t>Establishments engaged in  an economic activities for market profit, but the government-controlled either by owning 51% or more from the capital or through legislation or government decree.</w:t>
      </w:r>
    </w:p>
    <w:p w:rsidR="005D0ED2" w:rsidRPr="0053320A" w:rsidRDefault="005D0ED2" w:rsidP="005D0ED2">
      <w:pPr>
        <w:pStyle w:val="ListParagraph"/>
        <w:numPr>
          <w:ilvl w:val="0"/>
          <w:numId w:val="25"/>
        </w:numPr>
        <w:bidi w:val="0"/>
        <w:spacing w:after="0" w:line="240" w:lineRule="auto"/>
        <w:ind w:left="567"/>
        <w:jc w:val="both"/>
        <w:rPr>
          <w:rFonts w:ascii="Times New Roman" w:eastAsia="Times New Roman" w:hAnsi="Times New Roman" w:cs="Times New Roman"/>
          <w:color w:val="000000" w:themeColor="text1"/>
          <w:sz w:val="20"/>
          <w:szCs w:val="20"/>
        </w:rPr>
      </w:pPr>
      <w:r w:rsidRPr="0053320A">
        <w:rPr>
          <w:rFonts w:ascii="Times New Roman" w:eastAsia="Times New Roman" w:hAnsi="Times New Roman" w:cs="Times New Roman"/>
          <w:b/>
          <w:bCs/>
          <w:color w:val="000000" w:themeColor="text1"/>
          <w:sz w:val="20"/>
          <w:szCs w:val="20"/>
        </w:rPr>
        <w:t>Foreign government company:</w:t>
      </w:r>
      <w:r w:rsidRPr="0053320A">
        <w:rPr>
          <w:rStyle w:val="hps"/>
          <w:color w:val="000000" w:themeColor="text1"/>
          <w:sz w:val="20"/>
          <w:szCs w:val="20"/>
        </w:rPr>
        <w:t xml:space="preserve"> </w:t>
      </w:r>
      <w:r w:rsidRPr="0053320A">
        <w:rPr>
          <w:rFonts w:ascii="Times New Roman" w:eastAsia="Times New Roman" w:hAnsi="Times New Roman" w:cs="Times New Roman"/>
          <w:color w:val="000000" w:themeColor="text1"/>
          <w:sz w:val="20"/>
          <w:szCs w:val="20"/>
        </w:rPr>
        <w:t>Companies that engage in an economic activities in profitable market owned by foreign governments by 51% or more from its capital.</w:t>
      </w:r>
    </w:p>
    <w:p w:rsidR="008633A1" w:rsidRDefault="008633A1" w:rsidP="008633A1">
      <w:pPr>
        <w:jc w:val="both"/>
        <w:rPr>
          <w:color w:val="000000" w:themeColor="text1"/>
        </w:rPr>
      </w:pPr>
    </w:p>
    <w:p w:rsidR="008633A1" w:rsidRPr="008633A1" w:rsidRDefault="008633A1" w:rsidP="008633A1">
      <w:pPr>
        <w:overflowPunct/>
        <w:autoSpaceDE/>
        <w:autoSpaceDN/>
        <w:adjustRightInd/>
        <w:jc w:val="lowKashida"/>
        <w:textAlignment w:val="auto"/>
        <w:rPr>
          <w:b/>
          <w:bCs/>
          <w:color w:val="000000" w:themeColor="text1"/>
        </w:rPr>
      </w:pPr>
      <w:r w:rsidRPr="008633A1">
        <w:rPr>
          <w:b/>
          <w:bCs/>
          <w:color w:val="000000" w:themeColor="text1"/>
        </w:rPr>
        <w:t>Owned Housing:</w:t>
      </w:r>
    </w:p>
    <w:p w:rsidR="008633A1" w:rsidRDefault="008633A1" w:rsidP="00FD5490">
      <w:pPr>
        <w:overflowPunct/>
        <w:autoSpaceDE/>
        <w:autoSpaceDN/>
        <w:adjustRightInd/>
        <w:jc w:val="lowKashida"/>
        <w:textAlignment w:val="auto"/>
        <w:rPr>
          <w:color w:val="000000" w:themeColor="text1"/>
        </w:rPr>
      </w:pPr>
      <w:r w:rsidRPr="008633A1">
        <w:rPr>
          <w:color w:val="000000" w:themeColor="text1"/>
        </w:rPr>
        <w:t>This category applies when the household or one of the household members (usually live therein) owns the Housing unit.</w:t>
      </w:r>
    </w:p>
    <w:p w:rsidR="007B2DB1" w:rsidRDefault="007B2DB1" w:rsidP="00FD5490">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P</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Persons Outside Labor Force</w:t>
      </w:r>
      <w:r w:rsidR="00B81C57" w:rsidRPr="00C766F7">
        <w:rPr>
          <w:b/>
          <w:bCs/>
          <w:color w:val="000000" w:themeColor="text1"/>
        </w:rPr>
        <w:t>:</w:t>
      </w:r>
    </w:p>
    <w:p w:rsidR="0060328E" w:rsidRDefault="0060328E" w:rsidP="0060328E">
      <w:pPr>
        <w:jc w:val="lowKashida"/>
        <w:rPr>
          <w:color w:val="000000" w:themeColor="text1"/>
        </w:rPr>
      </w:pPr>
      <w:r w:rsidRPr="00C766F7">
        <w:rPr>
          <w:color w:val="000000" w:themeColor="text1"/>
        </w:rPr>
        <w:t xml:space="preserve">The population not economically active comprises all persons 15 years and </w:t>
      </w:r>
      <w:r w:rsidRPr="00C766F7">
        <w:rPr>
          <w:rFonts w:cs="Traditional Arabic"/>
          <w:color w:val="000000" w:themeColor="text1"/>
        </w:rPr>
        <w:t>above</w:t>
      </w:r>
      <w:r w:rsidRPr="00C766F7">
        <w:rPr>
          <w:color w:val="000000" w:themeColor="text1"/>
        </w:rPr>
        <w:t>, who were neither employed nor unemployed accordingly to the definitions over. Because they don’t have any desire to work or because of the availability of  another source of income.</w:t>
      </w:r>
    </w:p>
    <w:p w:rsidR="00B31E33" w:rsidRPr="00C766F7" w:rsidRDefault="00B31E33" w:rsidP="0060328E">
      <w:pPr>
        <w:jc w:val="lowKashida"/>
        <w:rPr>
          <w:color w:val="000000" w:themeColor="text1"/>
        </w:rPr>
      </w:pPr>
    </w:p>
    <w:p w:rsidR="00C5110D" w:rsidRPr="00C766F7" w:rsidRDefault="00C5110D" w:rsidP="00C5110D">
      <w:pPr>
        <w:overflowPunct/>
        <w:autoSpaceDE/>
        <w:autoSpaceDN/>
        <w:adjustRightInd/>
        <w:jc w:val="lowKashida"/>
        <w:textAlignment w:val="auto"/>
        <w:rPr>
          <w:b/>
          <w:bCs/>
          <w:color w:val="000000" w:themeColor="text1"/>
        </w:rPr>
      </w:pPr>
      <w:r w:rsidRPr="00C766F7">
        <w:rPr>
          <w:b/>
          <w:bCs/>
          <w:color w:val="000000" w:themeColor="text1"/>
        </w:rPr>
        <w:t>Plant Holding:</w:t>
      </w:r>
    </w:p>
    <w:p w:rsidR="00C5110D" w:rsidRDefault="00C5110D" w:rsidP="00C5110D">
      <w:pPr>
        <w:overflowPunct/>
        <w:autoSpaceDE/>
        <w:autoSpaceDN/>
        <w:adjustRightInd/>
        <w:jc w:val="lowKashida"/>
        <w:textAlignment w:val="auto"/>
        <w:rPr>
          <w:color w:val="000000" w:themeColor="text1"/>
        </w:rPr>
      </w:pPr>
      <w:r w:rsidRPr="00C766F7">
        <w:rPr>
          <w:color w:val="000000" w:themeColor="text1"/>
        </w:rPr>
        <w:t xml:space="preserve">The presence of cultivated or arable land area for any agricultural crops controlled by the holder, and must not be less than one dunum  for open cultivated area  and </w:t>
      </w:r>
      <w:r w:rsidR="00C34126">
        <w:rPr>
          <w:color w:val="000000" w:themeColor="text1"/>
        </w:rPr>
        <w:t xml:space="preserve">    </w:t>
      </w:r>
      <w:r w:rsidRPr="00C766F7">
        <w:rPr>
          <w:color w:val="000000" w:themeColor="text1"/>
        </w:rPr>
        <w:t xml:space="preserve">( 0.5) </w:t>
      </w:r>
      <w:proofErr w:type="spellStart"/>
      <w:r w:rsidRPr="00C766F7">
        <w:rPr>
          <w:color w:val="000000" w:themeColor="text1"/>
        </w:rPr>
        <w:t>dunum</w:t>
      </w:r>
      <w:proofErr w:type="spellEnd"/>
      <w:r w:rsidRPr="00C766F7">
        <w:rPr>
          <w:color w:val="000000" w:themeColor="text1"/>
        </w:rPr>
        <w:t xml:space="preserve"> for protect cultivated area.</w:t>
      </w:r>
    </w:p>
    <w:p w:rsidR="004A6DA2" w:rsidRPr="00C766F7" w:rsidRDefault="004A6DA2" w:rsidP="00C5110D">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lastRenderedPageBreak/>
        <w:t>Population Register</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 xml:space="preserve">a mechanism for the continuous recording of selected information pertaining to each member of the resident population of a country or area, making it possible to determine up-to-date information about the size and characteristics of the population at selected points in time. </w:t>
      </w:r>
    </w:p>
    <w:p w:rsidR="00F313F0" w:rsidRDefault="00F313F0" w:rsidP="00C8528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Porous Cesspit</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porous walls.</w:t>
      </w:r>
    </w:p>
    <w:p w:rsidR="00C040FF" w:rsidRPr="00C766F7" w:rsidRDefault="00C040FF">
      <w:pPr>
        <w:overflowPunct/>
        <w:autoSpaceDE/>
        <w:autoSpaceDN/>
        <w:adjustRightInd/>
        <w:textAlignment w:val="auto"/>
        <w:rPr>
          <w:b/>
          <w:bCs/>
          <w:color w:val="000000" w:themeColor="text1"/>
        </w:rPr>
      </w:pPr>
    </w:p>
    <w:p w:rsidR="007516E2" w:rsidRPr="00C766F7" w:rsidRDefault="007516E2" w:rsidP="00124C02">
      <w:pPr>
        <w:overflowPunct/>
        <w:autoSpaceDE/>
        <w:autoSpaceDN/>
        <w:adjustRightInd/>
        <w:jc w:val="lowKashida"/>
        <w:textAlignment w:val="auto"/>
        <w:rPr>
          <w:b/>
          <w:bCs/>
          <w:color w:val="000000" w:themeColor="text1"/>
        </w:rPr>
      </w:pPr>
      <w:r w:rsidRPr="00C766F7">
        <w:rPr>
          <w:b/>
          <w:bCs/>
          <w:color w:val="000000" w:themeColor="text1"/>
        </w:rPr>
        <w:t>Paid-employed</w:t>
      </w:r>
      <w:r w:rsidR="00197DF8" w:rsidRPr="00C766F7">
        <w:rPr>
          <w:b/>
          <w:bCs/>
          <w:color w:val="000000" w:themeColor="text1"/>
        </w:rPr>
        <w:t xml:space="preserve"> </w:t>
      </w:r>
      <w:r w:rsidRPr="00C766F7">
        <w:rPr>
          <w:b/>
          <w:bCs/>
          <w:color w:val="000000" w:themeColor="text1"/>
        </w:rPr>
        <w:t>(wage employee):</w:t>
      </w:r>
    </w:p>
    <w:p w:rsidR="0060328E" w:rsidRPr="00C766F7" w:rsidRDefault="0060328E" w:rsidP="0060328E">
      <w:pPr>
        <w:overflowPunct/>
        <w:autoSpaceDE/>
        <w:autoSpaceDN/>
        <w:adjustRightInd/>
        <w:jc w:val="lowKashida"/>
        <w:textAlignment w:val="auto"/>
        <w:rPr>
          <w:color w:val="000000" w:themeColor="text1"/>
        </w:rPr>
      </w:pPr>
      <w:r w:rsidRPr="00C766F7">
        <w:rPr>
          <w:color w:val="000000" w:themeColor="text1"/>
        </w:rPr>
        <w:t>A person who works for a public or private employer or under it's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r w:rsidRPr="00C766F7">
        <w:rPr>
          <w:rFonts w:hint="cs"/>
          <w:color w:val="000000" w:themeColor="text1"/>
          <w:rtl/>
        </w:rPr>
        <w:t>.</w:t>
      </w:r>
    </w:p>
    <w:p w:rsidR="007516E2" w:rsidRPr="00C766F7" w:rsidRDefault="007516E2" w:rsidP="007516E2">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rFonts w:cs="Simplified Arabic"/>
          <w:b/>
          <w:bCs/>
          <w:color w:val="000000" w:themeColor="text1"/>
        </w:rPr>
        <w:t>Price Index</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statistical tool used for measuring changes in prices of purchased goods and services during different temporal intervals.</w:t>
      </w:r>
    </w:p>
    <w:p w:rsidR="00EE018A" w:rsidRPr="00C766F7" w:rsidRDefault="00EE018A" w:rsidP="00C8528E">
      <w:pPr>
        <w:overflowPunct/>
        <w:autoSpaceDE/>
        <w:autoSpaceDN/>
        <w:adjustRightInd/>
        <w:jc w:val="lowKashida"/>
        <w:textAlignment w:val="auto"/>
        <w:rPr>
          <w:color w:val="000000" w:themeColor="text1"/>
          <w:sz w:val="18"/>
          <w:szCs w:val="18"/>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Private School</w:t>
      </w:r>
      <w:r w:rsidR="00B81C57"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Any licensed local or foreign non-governmental educational institution.</w:t>
      </w:r>
    </w:p>
    <w:p w:rsidR="00A1019A" w:rsidRDefault="00A1019A" w:rsidP="00C8528E">
      <w:pPr>
        <w:overflowPunct/>
        <w:autoSpaceDE/>
        <w:autoSpaceDN/>
        <w:adjustRightInd/>
        <w:jc w:val="lowKashida"/>
        <w:textAlignment w:val="auto"/>
        <w:rPr>
          <w:color w:val="000000" w:themeColor="text1"/>
        </w:rPr>
      </w:pPr>
    </w:p>
    <w:p w:rsidR="00DC2E07" w:rsidRPr="00C766F7" w:rsidRDefault="00DC2E07" w:rsidP="00DC2E07">
      <w:pPr>
        <w:overflowPunct/>
        <w:autoSpaceDE/>
        <w:autoSpaceDN/>
        <w:adjustRightInd/>
        <w:jc w:val="lowKashida"/>
        <w:textAlignment w:val="auto"/>
        <w:rPr>
          <w:b/>
          <w:bCs/>
          <w:color w:val="000000" w:themeColor="text1"/>
        </w:rPr>
      </w:pPr>
      <w:r w:rsidRPr="00C766F7">
        <w:rPr>
          <w:b/>
          <w:bCs/>
          <w:color w:val="000000" w:themeColor="text1"/>
        </w:rPr>
        <w:t>Private Car:</w:t>
      </w:r>
    </w:p>
    <w:p w:rsidR="00DC2E07" w:rsidRDefault="00DC2E07" w:rsidP="00DC2E07">
      <w:pPr>
        <w:overflowPunct/>
        <w:autoSpaceDE/>
        <w:autoSpaceDN/>
        <w:adjustRightInd/>
        <w:jc w:val="lowKashida"/>
        <w:textAlignment w:val="auto"/>
        <w:rPr>
          <w:color w:val="000000" w:themeColor="text1"/>
        </w:rPr>
      </w:pPr>
      <w:r w:rsidRPr="00591807">
        <w:rPr>
          <w:color w:val="000000" w:themeColor="text1"/>
        </w:rPr>
        <w:t>A motor vehicle, other than motorcycle intended for the carriage of passengers and designed to seat no more than 9 persons (including the driver).</w:t>
      </w:r>
    </w:p>
    <w:p w:rsidR="00DC2E07" w:rsidRDefault="00DC2E07"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Public Water Network</w:t>
      </w:r>
      <w:r w:rsidR="00B81C57"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A network of pipes for the purpose of providing clean water to households. It normally belongs to a municipality, council or to a private company and for different domestic uses.</w:t>
      </w:r>
    </w:p>
    <w:p w:rsidR="00EE26AF" w:rsidRPr="00C766F7" w:rsidRDefault="00EE26AF"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Pumped Water</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quantity of water that pumped from groundwater wells.</w:t>
      </w:r>
    </w:p>
    <w:p w:rsidR="00B73235" w:rsidRPr="00C766F7" w:rsidRDefault="00B73235" w:rsidP="00FD5490">
      <w:pPr>
        <w:overflowPunct/>
        <w:autoSpaceDE/>
        <w:autoSpaceDN/>
        <w:adjustRightInd/>
        <w:jc w:val="lowKashida"/>
        <w:textAlignment w:val="auto"/>
        <w:rPr>
          <w:b/>
          <w:bCs/>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R</w:t>
      </w:r>
    </w:p>
    <w:p w:rsidR="00E740F6" w:rsidRPr="00C766F7" w:rsidRDefault="00E740F6" w:rsidP="00E740F6">
      <w:pPr>
        <w:overflowPunct/>
        <w:autoSpaceDE/>
        <w:autoSpaceDN/>
        <w:adjustRightInd/>
        <w:jc w:val="lowKashida"/>
        <w:textAlignment w:val="auto"/>
        <w:rPr>
          <w:b/>
          <w:bCs/>
          <w:color w:val="000000" w:themeColor="text1"/>
        </w:rPr>
      </w:pPr>
      <w:r w:rsidRPr="00C766F7">
        <w:rPr>
          <w:b/>
          <w:bCs/>
          <w:color w:val="000000" w:themeColor="text1"/>
        </w:rPr>
        <w:t xml:space="preserve">Re-Export: </w:t>
      </w:r>
    </w:p>
    <w:p w:rsidR="00E740F6" w:rsidRPr="00C766F7" w:rsidRDefault="00E740F6" w:rsidP="00E740F6">
      <w:pPr>
        <w:overflowPunct/>
        <w:autoSpaceDE/>
        <w:autoSpaceDN/>
        <w:adjustRightInd/>
        <w:jc w:val="lowKashida"/>
        <w:textAlignment w:val="auto"/>
        <w:rPr>
          <w:color w:val="000000" w:themeColor="text1"/>
        </w:rPr>
      </w:pPr>
      <w:r w:rsidRPr="00C766F7">
        <w:rPr>
          <w:color w:val="000000" w:themeColor="text1"/>
        </w:rPr>
        <w:t>It refers to whole commodities exported outside the country in the same state as they were imported.</w:t>
      </w:r>
    </w:p>
    <w:p w:rsidR="00D43978" w:rsidRPr="00C766F7" w:rsidRDefault="00D43978" w:rsidP="00C8528E">
      <w:pPr>
        <w:overflowPunct/>
        <w:autoSpaceDE/>
        <w:autoSpaceDN/>
        <w:adjustRightInd/>
        <w:jc w:val="lowKashida"/>
        <w:textAlignment w:val="auto"/>
        <w:rPr>
          <w:b/>
          <w:bCs/>
          <w:color w:val="000000" w:themeColor="text1"/>
        </w:rPr>
      </w:pPr>
    </w:p>
    <w:p w:rsidR="001457E1" w:rsidRPr="00C766F7" w:rsidRDefault="001457E1" w:rsidP="00C8528E">
      <w:pPr>
        <w:overflowPunct/>
        <w:autoSpaceDE/>
        <w:autoSpaceDN/>
        <w:adjustRightInd/>
        <w:jc w:val="lowKashida"/>
        <w:textAlignment w:val="auto"/>
        <w:rPr>
          <w:b/>
          <w:bCs/>
          <w:color w:val="000000" w:themeColor="text1"/>
        </w:rPr>
      </w:pPr>
      <w:r w:rsidRPr="00C766F7">
        <w:rPr>
          <w:b/>
          <w:bCs/>
          <w:color w:val="000000" w:themeColor="text1"/>
        </w:rPr>
        <w:t>Refugee Status:</w:t>
      </w:r>
    </w:p>
    <w:p w:rsidR="00F15282" w:rsidRPr="00C766F7" w:rsidRDefault="00F15282" w:rsidP="00F15282">
      <w:pPr>
        <w:overflowPunct/>
        <w:autoSpaceDE/>
        <w:autoSpaceDN/>
        <w:adjustRightInd/>
        <w:jc w:val="lowKashida"/>
        <w:textAlignment w:val="auto"/>
        <w:rPr>
          <w:color w:val="000000" w:themeColor="text1"/>
        </w:rPr>
      </w:pPr>
      <w:r w:rsidRPr="00C766F7">
        <w:rPr>
          <w:color w:val="000000" w:themeColor="text1"/>
        </w:rPr>
        <w:t>This status relates to the Palestinians who were forced to leave their land in the Palestinian Territory occupied by Israel in 1948. It applies to their male sons and grandchildren, and include:</w:t>
      </w:r>
    </w:p>
    <w:p w:rsidR="00F15282" w:rsidRPr="00C766F7" w:rsidRDefault="00F15282" w:rsidP="00F15282">
      <w:pPr>
        <w:overflowPunct/>
        <w:autoSpaceDE/>
        <w:autoSpaceDN/>
        <w:adjustRightInd/>
        <w:ind w:left="426"/>
        <w:jc w:val="lowKashida"/>
        <w:textAlignment w:val="auto"/>
        <w:rPr>
          <w:color w:val="000000" w:themeColor="text1"/>
        </w:rPr>
      </w:pPr>
      <w:r w:rsidRPr="00C766F7">
        <w:rPr>
          <w:color w:val="000000" w:themeColor="text1"/>
        </w:rPr>
        <w:lastRenderedPageBreak/>
        <w:t>1. Registered Refugees: It applies to registered refugees holding refugee registration cards issued by UNRWA.</w:t>
      </w:r>
    </w:p>
    <w:p w:rsidR="00F15282" w:rsidRPr="00C766F7" w:rsidRDefault="00F15282" w:rsidP="00F15282">
      <w:pPr>
        <w:overflowPunct/>
        <w:autoSpaceDE/>
        <w:autoSpaceDN/>
        <w:adjustRightInd/>
        <w:ind w:left="426"/>
        <w:jc w:val="lowKashida"/>
        <w:textAlignment w:val="auto"/>
        <w:rPr>
          <w:color w:val="000000" w:themeColor="text1"/>
        </w:rPr>
      </w:pPr>
      <w:r w:rsidRPr="00C766F7">
        <w:rPr>
          <w:color w:val="000000" w:themeColor="text1"/>
        </w:rPr>
        <w:t>2. Non-Registered Refugees: It applies to unregistered refugees who do not hold refugee registration cards issued by UNRWA.</w:t>
      </w:r>
    </w:p>
    <w:p w:rsidR="00F15282" w:rsidRPr="00C766F7" w:rsidRDefault="00F15282" w:rsidP="00F15282">
      <w:pPr>
        <w:overflowPunct/>
        <w:autoSpaceDE/>
        <w:autoSpaceDN/>
        <w:adjustRightInd/>
        <w:ind w:left="426"/>
        <w:jc w:val="lowKashida"/>
        <w:textAlignment w:val="auto"/>
        <w:rPr>
          <w:color w:val="000000" w:themeColor="text1"/>
        </w:rPr>
      </w:pPr>
      <w:r w:rsidRPr="00C766F7">
        <w:rPr>
          <w:color w:val="000000" w:themeColor="text1"/>
        </w:rPr>
        <w:t>3. Non-Refugee: It applies to any Palestinian not categorized under any of the two aforementioned statuses</w:t>
      </w:r>
    </w:p>
    <w:p w:rsidR="00F313F0" w:rsidRPr="0053320A" w:rsidRDefault="00F313F0" w:rsidP="00C8528E">
      <w:pPr>
        <w:overflowPunct/>
        <w:autoSpaceDE/>
        <w:autoSpaceDN/>
        <w:adjustRightInd/>
        <w:jc w:val="lowKashida"/>
        <w:textAlignment w:val="auto"/>
        <w:rPr>
          <w:b/>
          <w:bCs/>
          <w:color w:val="000000" w:themeColor="text1"/>
        </w:rPr>
      </w:pPr>
    </w:p>
    <w:p w:rsidR="0060328E" w:rsidRPr="00C766F7" w:rsidRDefault="0060328E" w:rsidP="0060328E">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Relative Weight</w:t>
      </w:r>
      <w:r w:rsidR="007F5483">
        <w:rPr>
          <w:rFonts w:cs="Simplified Arabic"/>
          <w:b/>
          <w:bCs/>
          <w:color w:val="000000" w:themeColor="text1"/>
        </w:rPr>
        <w:t>s</w:t>
      </w:r>
      <w:r w:rsidRPr="00C766F7">
        <w:rPr>
          <w:rFonts w:cs="Simplified Arabic"/>
          <w:b/>
          <w:bCs/>
          <w:color w:val="000000" w:themeColor="text1"/>
        </w:rPr>
        <w:t>:</w:t>
      </w:r>
    </w:p>
    <w:p w:rsidR="0060328E" w:rsidRDefault="0060328E" w:rsidP="007F5483">
      <w:pPr>
        <w:overflowPunct/>
        <w:autoSpaceDE/>
        <w:autoSpaceDN/>
        <w:adjustRightInd/>
        <w:jc w:val="lowKashida"/>
        <w:textAlignment w:val="auto"/>
        <w:rPr>
          <w:color w:val="000000" w:themeColor="text1"/>
        </w:rPr>
      </w:pPr>
      <w:r w:rsidRPr="00C766F7">
        <w:rPr>
          <w:color w:val="000000" w:themeColor="text1"/>
        </w:rPr>
        <w:t>The percent which reflects the relative significan</w:t>
      </w:r>
      <w:r w:rsidR="007F5483">
        <w:rPr>
          <w:color w:val="000000" w:themeColor="text1"/>
        </w:rPr>
        <w:t>ce</w:t>
      </w:r>
      <w:r w:rsidRPr="00C766F7">
        <w:rPr>
          <w:color w:val="000000" w:themeColor="text1"/>
        </w:rPr>
        <w:t xml:space="preserve"> of economic commodities and services within the consumer basket or any component of index number and use in mathematical calculation for index.</w:t>
      </w:r>
    </w:p>
    <w:p w:rsidR="008633A1" w:rsidRDefault="008633A1" w:rsidP="00FB67AC">
      <w:pPr>
        <w:overflowPunct/>
        <w:autoSpaceDE/>
        <w:autoSpaceDN/>
        <w:adjustRightInd/>
        <w:jc w:val="lowKashida"/>
        <w:textAlignment w:val="auto"/>
        <w:rPr>
          <w:color w:val="000000" w:themeColor="text1"/>
        </w:rPr>
      </w:pPr>
    </w:p>
    <w:p w:rsidR="008633A1" w:rsidRPr="008633A1" w:rsidRDefault="008633A1" w:rsidP="00FB67AC">
      <w:pPr>
        <w:overflowPunct/>
        <w:autoSpaceDE/>
        <w:autoSpaceDN/>
        <w:adjustRightInd/>
        <w:jc w:val="lowKashida"/>
        <w:textAlignment w:val="auto"/>
        <w:rPr>
          <w:rFonts w:cs="Simplified Arabic"/>
          <w:b/>
          <w:bCs/>
          <w:color w:val="000000" w:themeColor="text1"/>
        </w:rPr>
      </w:pPr>
      <w:r w:rsidRPr="008633A1">
        <w:rPr>
          <w:rFonts w:cs="Simplified Arabic"/>
          <w:b/>
          <w:bCs/>
          <w:color w:val="000000" w:themeColor="text1"/>
        </w:rPr>
        <w:t>Rented Housing:</w:t>
      </w:r>
    </w:p>
    <w:p w:rsidR="001740ED" w:rsidRDefault="008633A1" w:rsidP="00C8528E">
      <w:pPr>
        <w:overflowPunct/>
        <w:autoSpaceDE/>
        <w:autoSpaceDN/>
        <w:adjustRightInd/>
        <w:jc w:val="lowKashida"/>
        <w:textAlignment w:val="auto"/>
        <w:rPr>
          <w:color w:val="000000" w:themeColor="text1"/>
        </w:rPr>
      </w:pPr>
      <w:r w:rsidRPr="008633A1">
        <w:rPr>
          <w:color w:val="000000" w:themeColor="text1"/>
        </w:rPr>
        <w:t xml:space="preserve">If the unit is rented. And the payment is paid on a monthly or annually base.  Rented unit may be  with </w:t>
      </w:r>
      <w:r w:rsidRPr="008633A1">
        <w:rPr>
          <w:rFonts w:hint="cs"/>
          <w:color w:val="000000" w:themeColor="text1"/>
        </w:rPr>
        <w:t>furniture</w:t>
      </w:r>
      <w:r w:rsidRPr="008633A1">
        <w:rPr>
          <w:color w:val="000000" w:themeColor="text1"/>
        </w:rPr>
        <w:t xml:space="preserve"> or rented unit without</w:t>
      </w:r>
      <w:r w:rsidRPr="008633A1">
        <w:rPr>
          <w:rFonts w:hint="cs"/>
          <w:color w:val="000000" w:themeColor="text1"/>
        </w:rPr>
        <w:t xml:space="preserve"> furniture</w:t>
      </w:r>
      <w:r w:rsidRPr="008633A1">
        <w:rPr>
          <w:color w:val="000000" w:themeColor="text1"/>
        </w:rPr>
        <w:t>.</w:t>
      </w:r>
    </w:p>
    <w:p w:rsidR="00B31E33" w:rsidRDefault="00B31E33" w:rsidP="00C8528E">
      <w:pPr>
        <w:overflowPunct/>
        <w:autoSpaceDE/>
        <w:autoSpaceDN/>
        <w:adjustRightInd/>
        <w:jc w:val="lowKashida"/>
        <w:textAlignment w:val="auto"/>
        <w:rPr>
          <w:rFonts w:cs="Simplified Arabic"/>
          <w:b/>
          <w:bCs/>
          <w:color w:val="000000" w:themeColor="text1"/>
        </w:rPr>
      </w:pPr>
    </w:p>
    <w:p w:rsidR="006C3117" w:rsidRPr="006C3117" w:rsidRDefault="006C3117" w:rsidP="00C8528E">
      <w:pPr>
        <w:overflowPunct/>
        <w:autoSpaceDE/>
        <w:autoSpaceDN/>
        <w:adjustRightInd/>
        <w:jc w:val="lowKashida"/>
        <w:textAlignment w:val="auto"/>
        <w:rPr>
          <w:rFonts w:cs="Simplified Arabic"/>
          <w:b/>
          <w:bCs/>
          <w:color w:val="000000" w:themeColor="text1"/>
        </w:rPr>
      </w:pPr>
      <w:r w:rsidRPr="006C3117">
        <w:rPr>
          <w:rFonts w:cs="Simplified Arabic"/>
          <w:b/>
          <w:bCs/>
          <w:color w:val="000000" w:themeColor="text1"/>
        </w:rPr>
        <w:t>Residential</w:t>
      </w:r>
      <w:r>
        <w:rPr>
          <w:rFonts w:cs="Simplified Arabic"/>
          <w:b/>
          <w:bCs/>
          <w:color w:val="000000" w:themeColor="text1"/>
        </w:rPr>
        <w:t>:</w:t>
      </w:r>
    </w:p>
    <w:p w:rsidR="005247B5" w:rsidRPr="006C3117" w:rsidRDefault="006C3117" w:rsidP="00C8528E">
      <w:pPr>
        <w:overflowPunct/>
        <w:autoSpaceDE/>
        <w:autoSpaceDN/>
        <w:adjustRightInd/>
        <w:jc w:val="lowKashida"/>
        <w:textAlignment w:val="auto"/>
        <w:rPr>
          <w:color w:val="000000" w:themeColor="text1"/>
        </w:rPr>
      </w:pPr>
      <w:r w:rsidRPr="006C3117">
        <w:rPr>
          <w:color w:val="000000" w:themeColor="text1"/>
        </w:rPr>
        <w:t xml:space="preserve">The building is considered residential if more than half of its total area is prepared for residential purposes. The building could consist of:    Complete dwellings.   Rooms added to the </w:t>
      </w:r>
      <w:proofErr w:type="spellStart"/>
      <w:r w:rsidRPr="006C3117">
        <w:rPr>
          <w:color w:val="000000" w:themeColor="text1"/>
        </w:rPr>
        <w:t>dwellings.Extension</w:t>
      </w:r>
      <w:proofErr w:type="spellEnd"/>
      <w:r w:rsidRPr="006C3117">
        <w:rPr>
          <w:color w:val="000000" w:themeColor="text1"/>
        </w:rPr>
        <w:t xml:space="preserve"> of other facilities, e.g. kitchen, bathroom, cesspool, </w:t>
      </w:r>
      <w:proofErr w:type="spellStart"/>
      <w:r w:rsidRPr="006C3117">
        <w:rPr>
          <w:color w:val="000000" w:themeColor="text1"/>
        </w:rPr>
        <w:t>garage.</w:t>
      </w:r>
      <w:r w:rsidR="005247B5" w:rsidRPr="006C3117">
        <w:rPr>
          <w:color w:val="000000" w:themeColor="text1"/>
        </w:rPr>
        <w:t>Room</w:t>
      </w:r>
      <w:proofErr w:type="spellEnd"/>
      <w:r w:rsidR="005247B5" w:rsidRPr="006C3117">
        <w:rPr>
          <w:color w:val="000000" w:themeColor="text1"/>
        </w:rPr>
        <w:t>:</w:t>
      </w:r>
    </w:p>
    <w:p w:rsidR="005247B5" w:rsidRDefault="005247B5" w:rsidP="00C8528E">
      <w:pPr>
        <w:overflowPunct/>
        <w:autoSpaceDE/>
        <w:autoSpaceDN/>
        <w:adjustRightInd/>
        <w:jc w:val="lowKashida"/>
        <w:textAlignment w:val="auto"/>
        <w:rPr>
          <w:color w:val="000000" w:themeColor="text1"/>
        </w:rPr>
      </w:pPr>
      <w:r w:rsidRPr="00C766F7">
        <w:rPr>
          <w:color w:val="000000" w:themeColor="text1"/>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0703FF" w:rsidRDefault="000703FF" w:rsidP="00C8528E">
      <w:pPr>
        <w:overflowPunct/>
        <w:autoSpaceDE/>
        <w:autoSpaceDN/>
        <w:adjustRightInd/>
        <w:jc w:val="lowKashida"/>
        <w:textAlignment w:val="auto"/>
        <w:rPr>
          <w:color w:val="000000" w:themeColor="text1"/>
        </w:rPr>
      </w:pPr>
    </w:p>
    <w:p w:rsidR="000703FF" w:rsidRPr="00BF2EFF" w:rsidRDefault="000703FF" w:rsidP="000703FF">
      <w:pPr>
        <w:overflowPunct/>
        <w:autoSpaceDE/>
        <w:autoSpaceDN/>
        <w:adjustRightInd/>
        <w:jc w:val="lowKashida"/>
        <w:textAlignment w:val="auto"/>
        <w:rPr>
          <w:b/>
          <w:bCs/>
          <w:color w:val="000000" w:themeColor="text1"/>
        </w:rPr>
      </w:pPr>
      <w:r w:rsidRPr="00BF2EFF">
        <w:rPr>
          <w:b/>
          <w:bCs/>
          <w:color w:val="000000" w:themeColor="text1"/>
        </w:rPr>
        <w:t>Room:</w:t>
      </w:r>
    </w:p>
    <w:p w:rsidR="000703FF" w:rsidRDefault="000703FF" w:rsidP="000703FF">
      <w:pPr>
        <w:overflowPunct/>
        <w:autoSpaceDE/>
        <w:autoSpaceDN/>
        <w:adjustRightInd/>
        <w:jc w:val="lowKashida"/>
        <w:textAlignment w:val="auto"/>
        <w:rPr>
          <w:color w:val="000000" w:themeColor="text1"/>
        </w:rPr>
      </w:pPr>
      <w:r w:rsidRPr="00BF2EFF">
        <w:rPr>
          <w:color w:val="000000" w:themeColor="text1"/>
        </w:rPr>
        <w:t>The housing unit or part of the housing unit surrounded with walls and has a ceiling, provided that its area is not less than 4m2. If the area of the glassy balcony equals or 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B17846" w:rsidRPr="00C766F7" w:rsidRDefault="00B17846"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S</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School</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Any educational institution excluding kindergartens, regardless of students’ number and grade structure.</w:t>
      </w:r>
    </w:p>
    <w:p w:rsidR="00C86E72" w:rsidRPr="00C766F7" w:rsidRDefault="00C86E72" w:rsidP="00C8528E">
      <w:pPr>
        <w:overflowPunct/>
        <w:autoSpaceDE/>
        <w:autoSpaceDN/>
        <w:adjustRightInd/>
        <w:jc w:val="lowKashida"/>
        <w:textAlignment w:val="auto"/>
        <w:rPr>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Sewage Network</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 xml:space="preserve">System of collectors, pipelines, conduits and pumps to evacuate wastewater (rainwater, domestic and other wastewater) from any of the location paces </w:t>
      </w:r>
      <w:r w:rsidRPr="00C766F7">
        <w:rPr>
          <w:color w:val="000000" w:themeColor="text1"/>
        </w:rPr>
        <w:lastRenderedPageBreak/>
        <w:t>generation either to municipal sewage treatment plant or to a location place where wastewater is discharged.</w:t>
      </w:r>
    </w:p>
    <w:p w:rsidR="00225EFD" w:rsidRPr="00C766F7" w:rsidRDefault="00225EFD" w:rsidP="00C8528E">
      <w:pPr>
        <w:overflowPunct/>
        <w:autoSpaceDE/>
        <w:autoSpaceDN/>
        <w:adjustRightInd/>
        <w:jc w:val="lowKashida"/>
        <w:textAlignment w:val="auto"/>
        <w:rPr>
          <w:color w:val="000000" w:themeColor="text1"/>
        </w:rPr>
      </w:pPr>
    </w:p>
    <w:p w:rsidR="00635083" w:rsidRPr="00C766F7" w:rsidRDefault="00635083" w:rsidP="00635083">
      <w:pPr>
        <w:overflowPunct/>
        <w:autoSpaceDE/>
        <w:autoSpaceDN/>
        <w:adjustRightInd/>
        <w:jc w:val="lowKashida"/>
        <w:textAlignment w:val="auto"/>
        <w:rPr>
          <w:b/>
          <w:bCs/>
          <w:color w:val="000000" w:themeColor="text1"/>
        </w:rPr>
      </w:pPr>
      <w:r w:rsidRPr="00C766F7">
        <w:rPr>
          <w:b/>
          <w:bCs/>
          <w:color w:val="000000" w:themeColor="text1"/>
        </w:rPr>
        <w:t>Self-Employed:</w:t>
      </w:r>
    </w:p>
    <w:p w:rsidR="00635083" w:rsidRPr="00C766F7" w:rsidRDefault="00635083" w:rsidP="00635083">
      <w:pPr>
        <w:overflowPunct/>
        <w:autoSpaceDE/>
        <w:autoSpaceDN/>
        <w:adjustRightInd/>
        <w:jc w:val="lowKashida"/>
        <w:textAlignment w:val="auto"/>
        <w:rPr>
          <w:color w:val="000000" w:themeColor="text1"/>
          <w:rtl/>
        </w:rPr>
      </w:pPr>
      <w:r w:rsidRPr="00C766F7">
        <w:rPr>
          <w:color w:val="000000" w:themeColor="text1"/>
        </w:rPr>
        <w:t>A person who work in an establishment that is totally or partially belonging to him\her (partner) and do not hires any wage employees.  This includes self employed who work to own selves outside establishments.</w:t>
      </w:r>
    </w:p>
    <w:p w:rsidR="0007780A" w:rsidRDefault="0007780A" w:rsidP="00C8528E">
      <w:pPr>
        <w:overflowPunct/>
        <w:autoSpaceDE/>
        <w:autoSpaceDN/>
        <w:adjustRightInd/>
        <w:jc w:val="lowKashida"/>
        <w:textAlignment w:val="auto"/>
        <w:rPr>
          <w:b/>
          <w:bCs/>
          <w:color w:val="000000" w:themeColor="text1"/>
        </w:rPr>
      </w:pPr>
    </w:p>
    <w:p w:rsidR="00891544" w:rsidRPr="00C766F7" w:rsidRDefault="00891544" w:rsidP="00C8528E">
      <w:pPr>
        <w:overflowPunct/>
        <w:autoSpaceDE/>
        <w:autoSpaceDN/>
        <w:adjustRightInd/>
        <w:jc w:val="lowKashida"/>
        <w:textAlignment w:val="auto"/>
        <w:rPr>
          <w:b/>
          <w:bCs/>
          <w:color w:val="000000" w:themeColor="text1"/>
        </w:rPr>
      </w:pPr>
      <w:r w:rsidRPr="00C766F7">
        <w:rPr>
          <w:b/>
          <w:bCs/>
          <w:color w:val="000000" w:themeColor="text1"/>
        </w:rPr>
        <w:t>Solid Waste:</w:t>
      </w:r>
    </w:p>
    <w:p w:rsidR="00891544" w:rsidRPr="00C766F7" w:rsidRDefault="00891544" w:rsidP="00C8528E">
      <w:pPr>
        <w:overflowPunct/>
        <w:autoSpaceDE/>
        <w:autoSpaceDN/>
        <w:adjustRightInd/>
        <w:jc w:val="lowKashida"/>
        <w:textAlignment w:val="auto"/>
        <w:rPr>
          <w:color w:val="000000" w:themeColor="text1"/>
        </w:rPr>
      </w:pPr>
      <w:r w:rsidRPr="00C766F7">
        <w:rPr>
          <w:color w:val="000000" w:themeColor="text1"/>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891544" w:rsidRPr="00C766F7" w:rsidRDefault="00891544" w:rsidP="00C8528E">
      <w:pPr>
        <w:overflowPunct/>
        <w:autoSpaceDE/>
        <w:autoSpaceDN/>
        <w:adjustRightInd/>
        <w:jc w:val="lowKashida"/>
        <w:textAlignment w:val="auto"/>
        <w:rPr>
          <w:color w:val="000000" w:themeColor="text1"/>
          <w:sz w:val="18"/>
          <w:szCs w:val="18"/>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Springs</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water that discharged from the ground at an intersection point between the topographic surface and the ground water table; it could be permanent or seasonal.</w:t>
      </w:r>
    </w:p>
    <w:p w:rsidR="00225EFD" w:rsidRDefault="00225EFD" w:rsidP="00C8528E">
      <w:pPr>
        <w:overflowPunct/>
        <w:autoSpaceDE/>
        <w:autoSpaceDN/>
        <w:adjustRightInd/>
        <w:jc w:val="lowKashida"/>
        <w:textAlignment w:val="auto"/>
        <w:rPr>
          <w:b/>
          <w:bCs/>
          <w:color w:val="000000" w:themeColor="text1"/>
        </w:rPr>
      </w:pP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Supplied Water</w:t>
      </w:r>
      <w:r w:rsidR="00B81C57" w:rsidRPr="00C766F7">
        <w:rPr>
          <w:b/>
          <w:bCs/>
          <w:color w:val="000000" w:themeColor="text1"/>
        </w:rPr>
        <w:t>:</w:t>
      </w:r>
    </w:p>
    <w:p w:rsidR="00C8528E" w:rsidRPr="00C766F7" w:rsidRDefault="00C8528E" w:rsidP="00C8528E">
      <w:pPr>
        <w:overflowPunct/>
        <w:autoSpaceDE/>
        <w:autoSpaceDN/>
        <w:adjustRightInd/>
        <w:jc w:val="lowKashida"/>
        <w:textAlignment w:val="auto"/>
        <w:rPr>
          <w:color w:val="000000" w:themeColor="text1"/>
        </w:rPr>
      </w:pPr>
      <w:r w:rsidRPr="00C766F7">
        <w:rPr>
          <w:color w:val="000000" w:themeColor="text1"/>
        </w:rPr>
        <w:t>It is the quantity of water which has been distributed from its different resources after collection and treatment for consumers (industrial and commercial establishment, irrigation utilities and public institutions).</w:t>
      </w:r>
    </w:p>
    <w:p w:rsidR="00322560" w:rsidRPr="00C766F7" w:rsidRDefault="00322560"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T</w:t>
      </w:r>
    </w:p>
    <w:p w:rsidR="00C8528E" w:rsidRPr="00C766F7" w:rsidRDefault="00C8528E" w:rsidP="00C8528E">
      <w:pPr>
        <w:overflowPunct/>
        <w:autoSpaceDE/>
        <w:autoSpaceDN/>
        <w:adjustRightInd/>
        <w:jc w:val="lowKashida"/>
        <w:textAlignment w:val="auto"/>
        <w:rPr>
          <w:b/>
          <w:bCs/>
          <w:color w:val="000000" w:themeColor="text1"/>
        </w:rPr>
      </w:pPr>
      <w:r w:rsidRPr="00C766F7">
        <w:rPr>
          <w:b/>
          <w:bCs/>
          <w:color w:val="000000" w:themeColor="text1"/>
        </w:rPr>
        <w:t>Tight Cesspit</w:t>
      </w:r>
      <w:r w:rsidR="005D5BAC" w:rsidRPr="00C766F7">
        <w:rPr>
          <w:b/>
          <w:bCs/>
          <w:color w:val="000000" w:themeColor="text1"/>
        </w:rPr>
        <w:t>:</w:t>
      </w:r>
    </w:p>
    <w:p w:rsidR="00C8528E" w:rsidRDefault="00C8528E" w:rsidP="00C8528E">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tight walls.</w:t>
      </w:r>
    </w:p>
    <w:p w:rsidR="00B31E33" w:rsidRPr="00C766F7" w:rsidRDefault="00B31E33" w:rsidP="00C8528E">
      <w:pPr>
        <w:overflowPunct/>
        <w:autoSpaceDE/>
        <w:autoSpaceDN/>
        <w:adjustRightInd/>
        <w:jc w:val="lowKashida"/>
        <w:textAlignment w:val="auto"/>
        <w:rPr>
          <w:color w:val="000000" w:themeColor="text1"/>
        </w:rPr>
      </w:pPr>
    </w:p>
    <w:p w:rsidR="000A5D61" w:rsidRPr="00C766F7" w:rsidRDefault="000A5D61" w:rsidP="00C8528E">
      <w:pPr>
        <w:overflowPunct/>
        <w:autoSpaceDE/>
        <w:autoSpaceDN/>
        <w:adjustRightInd/>
        <w:jc w:val="lowKashida"/>
        <w:textAlignment w:val="auto"/>
        <w:rPr>
          <w:b/>
          <w:bCs/>
          <w:color w:val="000000" w:themeColor="text1"/>
        </w:rPr>
      </w:pPr>
      <w:r w:rsidRPr="00C766F7">
        <w:rPr>
          <w:b/>
          <w:bCs/>
          <w:color w:val="000000" w:themeColor="text1"/>
        </w:rPr>
        <w:t>Theft:</w:t>
      </w:r>
    </w:p>
    <w:p w:rsidR="000A5D61" w:rsidRPr="00C766F7" w:rsidRDefault="000A5D61" w:rsidP="00C8528E">
      <w:pPr>
        <w:overflowPunct/>
        <w:autoSpaceDE/>
        <w:autoSpaceDN/>
        <w:adjustRightInd/>
        <w:jc w:val="lowKashida"/>
        <w:textAlignment w:val="auto"/>
        <w:rPr>
          <w:color w:val="000000" w:themeColor="text1"/>
        </w:rPr>
      </w:pPr>
      <w:r w:rsidRPr="00C766F7">
        <w:rPr>
          <w:color w:val="000000" w:themeColor="text1"/>
        </w:rPr>
        <w:t>The removal of property without the property owner’s consent. Theft includes burglary and house breaking; it includes the theft of motor vehicles, shoplifting and other minor offenses, e.g. pilfering and petty theft may or may not be considered as thefts.</w:t>
      </w:r>
    </w:p>
    <w:p w:rsidR="000F1DA1" w:rsidRDefault="000F1DA1" w:rsidP="00375AD8">
      <w:pPr>
        <w:pStyle w:val="BodyText2"/>
        <w:tabs>
          <w:tab w:val="left" w:pos="3261"/>
        </w:tabs>
        <w:rPr>
          <w:rFonts w:cs="Simplified Arabic"/>
          <w:b/>
          <w:bCs/>
          <w:color w:val="000000" w:themeColor="text1"/>
        </w:rPr>
      </w:pPr>
    </w:p>
    <w:p w:rsidR="00375AD8" w:rsidRPr="00C766F7" w:rsidRDefault="00375AD8" w:rsidP="00375AD8">
      <w:pPr>
        <w:pStyle w:val="BodyText2"/>
        <w:tabs>
          <w:tab w:val="left" w:pos="3261"/>
        </w:tabs>
        <w:rPr>
          <w:rFonts w:cs="Simplified Arabic"/>
          <w:b/>
          <w:bCs/>
          <w:color w:val="000000" w:themeColor="text1"/>
          <w:lang w:eastAsia="ar-SA"/>
        </w:rPr>
      </w:pPr>
      <w:r w:rsidRPr="00C766F7">
        <w:rPr>
          <w:rFonts w:cs="Simplified Arabic"/>
          <w:b/>
          <w:bCs/>
          <w:color w:val="000000" w:themeColor="text1"/>
        </w:rPr>
        <w:t>The Hotel:</w:t>
      </w:r>
    </w:p>
    <w:p w:rsidR="00375AD8" w:rsidRDefault="00375AD8" w:rsidP="00375AD8">
      <w:pPr>
        <w:pStyle w:val="BodyText2"/>
        <w:tabs>
          <w:tab w:val="left" w:pos="3261"/>
        </w:tabs>
        <w:rPr>
          <w:rFonts w:cs="Simplified Arabic"/>
          <w:color w:val="000000" w:themeColor="text1"/>
        </w:rPr>
      </w:pPr>
      <w:r w:rsidRPr="00C766F7">
        <w:rPr>
          <w:rFonts w:cs="Simplified Arabic"/>
          <w:color w:val="000000" w:themeColor="text1"/>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6C3117" w:rsidRDefault="006C3117" w:rsidP="00375AD8">
      <w:pPr>
        <w:pStyle w:val="BodyText2"/>
        <w:tabs>
          <w:tab w:val="left" w:pos="3261"/>
        </w:tabs>
        <w:rPr>
          <w:rFonts w:cs="Simplified Arabic"/>
          <w:color w:val="000000" w:themeColor="text1"/>
        </w:rPr>
      </w:pPr>
    </w:p>
    <w:p w:rsidR="006C3117" w:rsidRDefault="006C3117" w:rsidP="00375AD8">
      <w:pPr>
        <w:pStyle w:val="BodyText2"/>
        <w:tabs>
          <w:tab w:val="left" w:pos="3261"/>
        </w:tabs>
        <w:rPr>
          <w:rFonts w:cs="Simplified Arabic"/>
          <w:b/>
          <w:bCs/>
          <w:color w:val="000000" w:themeColor="text1"/>
        </w:rPr>
      </w:pPr>
      <w:r w:rsidRPr="006C3117">
        <w:rPr>
          <w:rFonts w:cs="Simplified Arabic"/>
          <w:b/>
          <w:bCs/>
          <w:color w:val="000000" w:themeColor="text1"/>
        </w:rPr>
        <w:t>The Boundary Wall:</w:t>
      </w:r>
    </w:p>
    <w:p w:rsidR="006C3117" w:rsidRPr="006C3117" w:rsidRDefault="006C3117" w:rsidP="00375AD8">
      <w:pPr>
        <w:pStyle w:val="BodyText2"/>
        <w:tabs>
          <w:tab w:val="left" w:pos="3261"/>
        </w:tabs>
        <w:rPr>
          <w:rFonts w:cs="Simplified Arabic"/>
          <w:color w:val="000000" w:themeColor="text1"/>
        </w:rPr>
      </w:pPr>
      <w:r w:rsidRPr="006C3117">
        <w:rPr>
          <w:rFonts w:cs="Simplified Arabic"/>
          <w:color w:val="000000" w:themeColor="text1"/>
        </w:rPr>
        <w:t>This is when boundary wall undergoes separate licensing.  If the building license includes the wall, then it is not included herein.</w:t>
      </w:r>
    </w:p>
    <w:p w:rsidR="00EB76E5" w:rsidRDefault="00EB76E5" w:rsidP="00635083">
      <w:pPr>
        <w:overflowPunct/>
        <w:autoSpaceDE/>
        <w:autoSpaceDN/>
        <w:adjustRightInd/>
        <w:jc w:val="lowKashida"/>
        <w:textAlignment w:val="auto"/>
        <w:rPr>
          <w:color w:val="000000" w:themeColor="text1"/>
        </w:rPr>
      </w:pPr>
    </w:p>
    <w:p w:rsidR="00EB76E5" w:rsidRDefault="00EB76E5" w:rsidP="00635083">
      <w:pPr>
        <w:overflowPunct/>
        <w:autoSpaceDE/>
        <w:autoSpaceDN/>
        <w:adjustRightInd/>
        <w:jc w:val="lowKashida"/>
        <w:textAlignment w:val="auto"/>
        <w:rPr>
          <w:color w:val="000000" w:themeColor="text1"/>
        </w:rPr>
      </w:pPr>
    </w:p>
    <w:p w:rsidR="00635083" w:rsidRPr="00C766F7" w:rsidRDefault="00635083" w:rsidP="00635083">
      <w:pPr>
        <w:overflowPunct/>
        <w:autoSpaceDE/>
        <w:autoSpaceDN/>
        <w:adjustRightInd/>
        <w:jc w:val="lowKashida"/>
        <w:textAlignment w:val="auto"/>
        <w:rPr>
          <w:b/>
          <w:bCs/>
          <w:color w:val="000000" w:themeColor="text1"/>
        </w:rPr>
      </w:pPr>
      <w:r w:rsidRPr="00C766F7">
        <w:rPr>
          <w:b/>
          <w:bCs/>
          <w:color w:val="000000" w:themeColor="text1"/>
        </w:rPr>
        <w:lastRenderedPageBreak/>
        <w:t>Type of Housing Unit:</w:t>
      </w:r>
    </w:p>
    <w:p w:rsidR="00635083" w:rsidRPr="00C766F7" w:rsidRDefault="00635083" w:rsidP="00635083">
      <w:pPr>
        <w:overflowPunct/>
        <w:autoSpaceDE/>
        <w:autoSpaceDN/>
        <w:adjustRightInd/>
        <w:jc w:val="lowKashida"/>
        <w:textAlignment w:val="auto"/>
        <w:rPr>
          <w:color w:val="000000" w:themeColor="text1"/>
        </w:rPr>
      </w:pPr>
      <w:r w:rsidRPr="00C766F7">
        <w:rPr>
          <w:color w:val="000000" w:themeColor="text1"/>
        </w:rPr>
        <w:t>Housing unit type may refer to (villa, house, apartment, independent room, marginal, tent or other).</w:t>
      </w:r>
    </w:p>
    <w:p w:rsidR="00635083" w:rsidRPr="00C766F7" w:rsidRDefault="00635083" w:rsidP="00C8528E">
      <w:pPr>
        <w:overflowPunct/>
        <w:autoSpaceDE/>
        <w:autoSpaceDN/>
        <w:adjustRightInd/>
        <w:jc w:val="lowKashida"/>
        <w:textAlignment w:val="auto"/>
        <w:rPr>
          <w:color w:val="000000" w:themeColor="text1"/>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U</w:t>
      </w: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 xml:space="preserve">Underemployment: </w:t>
      </w:r>
    </w:p>
    <w:p w:rsidR="0060328E" w:rsidRPr="00C766F7" w:rsidRDefault="0060328E" w:rsidP="0060328E">
      <w:pPr>
        <w:ind w:right="118"/>
        <w:jc w:val="lowKashida"/>
        <w:rPr>
          <w:color w:val="000000" w:themeColor="text1"/>
        </w:rPr>
      </w:pPr>
      <w:r w:rsidRPr="00C766F7">
        <w:rPr>
          <w:color w:val="000000" w:themeColor="text1"/>
        </w:rPr>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B31E33" w:rsidRDefault="00B31E33" w:rsidP="0060328E">
      <w:pPr>
        <w:overflowPunct/>
        <w:autoSpaceDE/>
        <w:autoSpaceDN/>
        <w:adjustRightInd/>
        <w:jc w:val="lowKashida"/>
        <w:textAlignment w:val="auto"/>
        <w:rPr>
          <w:b/>
          <w:bCs/>
          <w:color w:val="000000" w:themeColor="text1"/>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Unemployed (According to the ILO Standards):</w:t>
      </w:r>
    </w:p>
    <w:p w:rsidR="0060328E" w:rsidRPr="00C766F7" w:rsidRDefault="00794653" w:rsidP="00794653">
      <w:pPr>
        <w:jc w:val="lowKashida"/>
        <w:rPr>
          <w:color w:val="000000" w:themeColor="text1"/>
        </w:rPr>
      </w:pPr>
      <w:r w:rsidRPr="00C766F7">
        <w:rPr>
          <w:color w:val="000000" w:themeColor="text1"/>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322560" w:rsidRPr="00C766F7" w:rsidRDefault="00322560" w:rsidP="0060328E">
      <w:pPr>
        <w:overflowPunct/>
        <w:autoSpaceDE/>
        <w:autoSpaceDN/>
        <w:adjustRightInd/>
        <w:jc w:val="lowKashida"/>
        <w:textAlignment w:val="auto"/>
        <w:rPr>
          <w:color w:val="000000" w:themeColor="text1"/>
        </w:rPr>
      </w:pP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rPr>
        <w:t xml:space="preserve">Unpaid Family Member: </w:t>
      </w:r>
    </w:p>
    <w:p w:rsidR="0060328E" w:rsidRPr="00C766F7" w:rsidRDefault="0060328E" w:rsidP="0060328E">
      <w:pPr>
        <w:jc w:val="lowKashida"/>
        <w:rPr>
          <w:color w:val="000000" w:themeColor="text1"/>
        </w:rPr>
      </w:pPr>
      <w:r w:rsidRPr="00C766F7">
        <w:rPr>
          <w:color w:val="000000" w:themeColor="text1"/>
        </w:rPr>
        <w:t>A person who works without pay in an economic enterprise operated by a related person living in the same household.</w:t>
      </w:r>
    </w:p>
    <w:p w:rsidR="00D25512" w:rsidRPr="00C766F7" w:rsidRDefault="00D25512" w:rsidP="005D5BAC">
      <w:pPr>
        <w:overflowPunct/>
        <w:autoSpaceDE/>
        <w:autoSpaceDN/>
        <w:adjustRightInd/>
        <w:jc w:val="lowKashida"/>
        <w:textAlignment w:val="auto"/>
        <w:rPr>
          <w:color w:val="000000" w:themeColor="text1"/>
          <w:sz w:val="18"/>
          <w:szCs w:val="18"/>
        </w:rPr>
      </w:pPr>
    </w:p>
    <w:p w:rsidR="005D5BAC" w:rsidRPr="00C766F7" w:rsidRDefault="00C8528E" w:rsidP="005D5BAC">
      <w:pPr>
        <w:overflowPunct/>
        <w:autoSpaceDE/>
        <w:autoSpaceDN/>
        <w:adjustRightInd/>
        <w:jc w:val="lowKashida"/>
        <w:textAlignment w:val="auto"/>
        <w:rPr>
          <w:b/>
          <w:bCs/>
          <w:color w:val="000000" w:themeColor="text1"/>
        </w:rPr>
      </w:pPr>
      <w:r w:rsidRPr="00C766F7">
        <w:rPr>
          <w:b/>
          <w:bCs/>
          <w:color w:val="000000" w:themeColor="text1"/>
        </w:rPr>
        <w:t>UNRWA School</w:t>
      </w:r>
      <w:r w:rsidR="005D5BAC" w:rsidRPr="00C766F7">
        <w:rPr>
          <w:b/>
          <w:bCs/>
          <w:color w:val="000000" w:themeColor="text1"/>
        </w:rPr>
        <w:t>:</w:t>
      </w:r>
      <w:r w:rsidR="008D4494" w:rsidRPr="00C766F7">
        <w:rPr>
          <w:b/>
          <w:bCs/>
          <w:color w:val="000000" w:themeColor="text1"/>
        </w:rPr>
        <w:t xml:space="preserve"> </w:t>
      </w:r>
    </w:p>
    <w:p w:rsidR="00225EFD" w:rsidRDefault="00C8528E" w:rsidP="00225EFD">
      <w:pPr>
        <w:overflowPunct/>
        <w:autoSpaceDE/>
        <w:autoSpaceDN/>
        <w:adjustRightInd/>
        <w:jc w:val="lowKashida"/>
        <w:textAlignment w:val="auto"/>
        <w:rPr>
          <w:color w:val="000000" w:themeColor="text1"/>
        </w:rPr>
      </w:pPr>
      <w:r w:rsidRPr="00C766F7">
        <w:rPr>
          <w:color w:val="000000" w:themeColor="text1"/>
        </w:rPr>
        <w:t>Any school run or supervised by UNRWA.</w:t>
      </w:r>
    </w:p>
    <w:p w:rsidR="00225EFD" w:rsidRDefault="00225EFD" w:rsidP="00225EFD">
      <w:pPr>
        <w:overflowPunct/>
        <w:autoSpaceDE/>
        <w:autoSpaceDN/>
        <w:adjustRightInd/>
        <w:jc w:val="lowKashida"/>
        <w:textAlignment w:val="auto"/>
        <w:rPr>
          <w:color w:val="000000" w:themeColor="text1"/>
        </w:rPr>
      </w:pPr>
    </w:p>
    <w:p w:rsidR="001F38BA" w:rsidRPr="00C766F7" w:rsidRDefault="001F38BA" w:rsidP="00225EFD">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V</w:t>
      </w:r>
    </w:p>
    <w:p w:rsidR="00D43978" w:rsidRPr="00C766F7" w:rsidRDefault="00D43978" w:rsidP="00D43978">
      <w:pPr>
        <w:overflowPunct/>
        <w:autoSpaceDE/>
        <w:autoSpaceDN/>
        <w:adjustRightInd/>
        <w:jc w:val="lowKashida"/>
        <w:textAlignment w:val="auto"/>
        <w:rPr>
          <w:b/>
          <w:bCs/>
          <w:color w:val="000000" w:themeColor="text1"/>
        </w:rPr>
      </w:pPr>
      <w:r w:rsidRPr="00C766F7">
        <w:rPr>
          <w:b/>
          <w:bCs/>
          <w:color w:val="000000" w:themeColor="text1"/>
        </w:rPr>
        <w:t>Value Added:</w:t>
      </w:r>
    </w:p>
    <w:p w:rsidR="00877DAE" w:rsidRPr="00C766F7" w:rsidRDefault="00877DAE" w:rsidP="00877DAE">
      <w:pPr>
        <w:overflowPunct/>
        <w:autoSpaceDE/>
        <w:autoSpaceDN/>
        <w:adjustRightInd/>
        <w:jc w:val="lowKashida"/>
        <w:textAlignment w:val="auto"/>
        <w:rPr>
          <w:b/>
          <w:bCs/>
          <w:color w:val="000000" w:themeColor="text1"/>
        </w:rPr>
      </w:pPr>
      <w:r w:rsidRPr="00C766F7">
        <w:rPr>
          <w:color w:val="000000" w:themeColor="text1"/>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D43978" w:rsidRPr="00C766F7" w:rsidRDefault="00D43978" w:rsidP="00C8528E">
      <w:pPr>
        <w:overflowPunct/>
        <w:autoSpaceDE/>
        <w:autoSpaceDN/>
        <w:adjustRightInd/>
        <w:jc w:val="lowKashida"/>
        <w:textAlignment w:val="auto"/>
        <w:rPr>
          <w:b/>
          <w:bCs/>
          <w:color w:val="000000" w:themeColor="text1"/>
        </w:rPr>
      </w:pPr>
    </w:p>
    <w:p w:rsidR="00967DD4" w:rsidRPr="00C766F7" w:rsidRDefault="00967DD4" w:rsidP="00C8528E">
      <w:pPr>
        <w:overflowPunct/>
        <w:autoSpaceDE/>
        <w:autoSpaceDN/>
        <w:adjustRightInd/>
        <w:jc w:val="lowKashida"/>
        <w:textAlignment w:val="auto"/>
        <w:rPr>
          <w:b/>
          <w:bCs/>
          <w:color w:val="000000" w:themeColor="text1"/>
        </w:rPr>
      </w:pPr>
      <w:r w:rsidRPr="00C766F7">
        <w:rPr>
          <w:b/>
          <w:bCs/>
          <w:color w:val="000000" w:themeColor="text1"/>
        </w:rPr>
        <w:t>Villa:</w:t>
      </w:r>
    </w:p>
    <w:p w:rsidR="00967DD4" w:rsidRPr="00C766F7" w:rsidRDefault="00967DD4" w:rsidP="00C8528E">
      <w:pPr>
        <w:overflowPunct/>
        <w:autoSpaceDE/>
        <w:autoSpaceDN/>
        <w:adjustRightInd/>
        <w:jc w:val="lowKashida"/>
        <w:textAlignment w:val="auto"/>
        <w:rPr>
          <w:color w:val="000000" w:themeColor="text1"/>
        </w:rPr>
      </w:pPr>
      <w:r w:rsidRPr="00C766F7">
        <w:rPr>
          <w:color w:val="000000" w:themeColor="text1"/>
        </w:rPr>
        <w:t xml:space="preserve">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w:t>
      </w:r>
      <w:r w:rsidRPr="00C766F7">
        <w:rPr>
          <w:color w:val="000000" w:themeColor="text1"/>
        </w:rPr>
        <w:lastRenderedPageBreak/>
        <w:t>a garden, regardless of the area of this garden, which is  surrounded by boarding wall or fence. Villas normally have roofed parking area (garage). Villas also may include separate small building or extension  as part of them.</w:t>
      </w:r>
    </w:p>
    <w:p w:rsidR="00E763DA" w:rsidRPr="00C766F7" w:rsidRDefault="00E763DA" w:rsidP="00C8528E">
      <w:pPr>
        <w:overflowPunct/>
        <w:autoSpaceDE/>
        <w:autoSpaceDN/>
        <w:adjustRightInd/>
        <w:jc w:val="lowKashida"/>
        <w:textAlignment w:val="auto"/>
        <w:rPr>
          <w:b/>
          <w:bCs/>
          <w:color w:val="000000" w:themeColor="text1"/>
          <w:sz w:val="16"/>
          <w:szCs w:val="16"/>
        </w:rPr>
      </w:pPr>
    </w:p>
    <w:p w:rsidR="001F38BA" w:rsidRPr="00C766F7" w:rsidRDefault="001F38BA" w:rsidP="00C8528E">
      <w:pPr>
        <w:overflowPunct/>
        <w:autoSpaceDE/>
        <w:autoSpaceDN/>
        <w:adjustRightInd/>
        <w:jc w:val="lowKashida"/>
        <w:textAlignment w:val="auto"/>
        <w:rPr>
          <w:b/>
          <w:bCs/>
          <w:color w:val="000000" w:themeColor="text1"/>
          <w:sz w:val="56"/>
          <w:szCs w:val="56"/>
        </w:rPr>
      </w:pPr>
      <w:r w:rsidRPr="00C766F7">
        <w:rPr>
          <w:b/>
          <w:bCs/>
          <w:color w:val="000000" w:themeColor="text1"/>
          <w:sz w:val="56"/>
          <w:szCs w:val="56"/>
        </w:rPr>
        <w:t>W</w:t>
      </w:r>
    </w:p>
    <w:p w:rsidR="0060328E" w:rsidRPr="00C766F7" w:rsidRDefault="0060328E" w:rsidP="0060328E">
      <w:pPr>
        <w:overflowPunct/>
        <w:autoSpaceDE/>
        <w:autoSpaceDN/>
        <w:adjustRightInd/>
        <w:jc w:val="lowKashida"/>
        <w:textAlignment w:val="auto"/>
        <w:rPr>
          <w:b/>
          <w:bCs/>
          <w:color w:val="000000" w:themeColor="text1"/>
        </w:rPr>
      </w:pPr>
      <w:r w:rsidRPr="00C766F7">
        <w:rPr>
          <w:b/>
          <w:bCs/>
          <w:color w:val="000000" w:themeColor="text1"/>
          <w:w w:val="105"/>
        </w:rPr>
        <w:t>Wage</w:t>
      </w:r>
      <w:r w:rsidRPr="00C766F7">
        <w:rPr>
          <w:b/>
          <w:bCs/>
          <w:color w:val="000000" w:themeColor="text1"/>
        </w:rPr>
        <w:t>:</w:t>
      </w:r>
    </w:p>
    <w:p w:rsidR="00E46C5E" w:rsidRDefault="0060328E" w:rsidP="001740ED">
      <w:pPr>
        <w:jc w:val="lowKashida"/>
        <w:rPr>
          <w:b/>
          <w:bCs/>
          <w:color w:val="000000" w:themeColor="text1"/>
        </w:rPr>
      </w:pPr>
      <w:r w:rsidRPr="00C766F7">
        <w:rPr>
          <w:color w:val="000000" w:themeColor="text1"/>
        </w:rPr>
        <w:t xml:space="preserve">Cash net wage paid to the wage employee from the employer. </w:t>
      </w:r>
    </w:p>
    <w:p w:rsidR="008633A1" w:rsidRDefault="008633A1" w:rsidP="001740ED">
      <w:pPr>
        <w:jc w:val="lowKashida"/>
        <w:rPr>
          <w:b/>
          <w:bCs/>
          <w:color w:val="000000" w:themeColor="text1"/>
        </w:rPr>
      </w:pPr>
    </w:p>
    <w:p w:rsidR="008633A1" w:rsidRDefault="008633A1" w:rsidP="008633A1">
      <w:pPr>
        <w:overflowPunct/>
        <w:autoSpaceDE/>
        <w:autoSpaceDN/>
        <w:adjustRightInd/>
        <w:jc w:val="lowKashida"/>
        <w:textAlignment w:val="auto"/>
        <w:rPr>
          <w:b/>
          <w:bCs/>
          <w:color w:val="000000" w:themeColor="text1"/>
          <w:w w:val="105"/>
        </w:rPr>
      </w:pPr>
      <w:r w:rsidRPr="008633A1">
        <w:rPr>
          <w:b/>
          <w:bCs/>
          <w:color w:val="000000" w:themeColor="text1"/>
          <w:w w:val="105"/>
        </w:rPr>
        <w:t>Without Payment housing:</w:t>
      </w:r>
    </w:p>
    <w:p w:rsidR="00D42EC0" w:rsidRDefault="008633A1" w:rsidP="008633A1">
      <w:pPr>
        <w:overflowPunct/>
        <w:autoSpaceDE/>
        <w:autoSpaceDN/>
        <w:adjustRightInd/>
        <w:jc w:val="lowKashida"/>
        <w:textAlignment w:val="auto"/>
        <w:rPr>
          <w:color w:val="000000" w:themeColor="text1"/>
        </w:rPr>
      </w:pPr>
      <w:r w:rsidRPr="008633A1">
        <w:rPr>
          <w:color w:val="000000" w:themeColor="text1"/>
        </w:rPr>
        <w:t>If the housing unit is used without any payments</w:t>
      </w:r>
    </w:p>
    <w:p w:rsidR="00D42EC0" w:rsidRDefault="00D42EC0">
      <w:pPr>
        <w:overflowPunct/>
        <w:autoSpaceDE/>
        <w:autoSpaceDN/>
        <w:adjustRightInd/>
        <w:textAlignment w:val="auto"/>
        <w:rPr>
          <w:color w:val="000000" w:themeColor="text1"/>
        </w:rPr>
      </w:pPr>
      <w:r>
        <w:rPr>
          <w:color w:val="000000" w:themeColor="text1"/>
        </w:rPr>
        <w:br w:type="page"/>
      </w:r>
    </w:p>
    <w:p w:rsidR="008633A1" w:rsidRPr="008633A1" w:rsidRDefault="008633A1" w:rsidP="008633A1">
      <w:pPr>
        <w:overflowPunct/>
        <w:autoSpaceDE/>
        <w:autoSpaceDN/>
        <w:adjustRightInd/>
        <w:jc w:val="lowKashida"/>
        <w:textAlignment w:val="auto"/>
        <w:rPr>
          <w:color w:val="000000" w:themeColor="text1"/>
        </w:rPr>
      </w:pPr>
    </w:p>
    <w:sectPr w:rsidR="008633A1" w:rsidRPr="008633A1" w:rsidSect="00D9078B">
      <w:headerReference w:type="default" r:id="rId8"/>
      <w:footerReference w:type="even" r:id="rId9"/>
      <w:footerReference w:type="default" r:id="rId10"/>
      <w:endnotePr>
        <w:numFmt w:val="lowerLetter"/>
      </w:endnotePr>
      <w:pgSz w:w="9639" w:h="13608" w:code="9"/>
      <w:pgMar w:top="1418" w:right="1418" w:bottom="1418" w:left="1418" w:header="680" w:footer="680" w:gutter="0"/>
      <w:pgNumType w:start="3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453" w:rsidRDefault="00F90453">
      <w:r>
        <w:separator/>
      </w:r>
    </w:p>
  </w:endnote>
  <w:endnote w:type="continuationSeparator" w:id="0">
    <w:p w:rsidR="00F90453" w:rsidRDefault="00F904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Default="00DE6E28">
    <w:pPr>
      <w:pStyle w:val="Footer"/>
      <w:framePr w:wrap="around" w:vAnchor="text" w:hAnchor="margin" w:xAlign="center" w:y="1"/>
      <w:rPr>
        <w:rStyle w:val="PageNumber"/>
      </w:rPr>
    </w:pPr>
    <w:r>
      <w:rPr>
        <w:rStyle w:val="PageNumber"/>
      </w:rPr>
      <w:fldChar w:fldCharType="begin"/>
    </w:r>
    <w:r w:rsidR="0053320A">
      <w:rPr>
        <w:rStyle w:val="PageNumber"/>
      </w:rPr>
      <w:instrText xml:space="preserve">PAGE  </w:instrText>
    </w:r>
    <w:r>
      <w:rPr>
        <w:rStyle w:val="PageNumber"/>
      </w:rPr>
      <w:fldChar w:fldCharType="end"/>
    </w:r>
  </w:p>
  <w:p w:rsidR="0053320A" w:rsidRDefault="005332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Pr="00D435A9" w:rsidRDefault="0053320A">
    <w:pPr>
      <w:pStyle w:val="Footer"/>
      <w:framePr w:w="522" w:wrap="around" w:vAnchor="text" w:hAnchor="margin" w:xAlign="center" w:y="12"/>
      <w:rPr>
        <w:rStyle w:val="PageNumber"/>
        <w:sz w:val="16"/>
        <w:szCs w:val="16"/>
      </w:rPr>
    </w:pPr>
    <w:r w:rsidRPr="00D435A9">
      <w:rPr>
        <w:rStyle w:val="PageNumber"/>
        <w:sz w:val="16"/>
        <w:szCs w:val="16"/>
      </w:rPr>
      <w:t>[</w:t>
    </w:r>
    <w:r w:rsidR="00DE6E28" w:rsidRPr="00D435A9">
      <w:rPr>
        <w:rStyle w:val="PageNumber"/>
        <w:sz w:val="16"/>
        <w:szCs w:val="16"/>
      </w:rPr>
      <w:fldChar w:fldCharType="begin"/>
    </w:r>
    <w:r w:rsidRPr="00D435A9">
      <w:rPr>
        <w:rStyle w:val="PageNumber"/>
        <w:sz w:val="16"/>
        <w:szCs w:val="16"/>
      </w:rPr>
      <w:instrText xml:space="preserve">PAGE  </w:instrText>
    </w:r>
    <w:r w:rsidR="00DE6E28" w:rsidRPr="00D435A9">
      <w:rPr>
        <w:rStyle w:val="PageNumber"/>
        <w:sz w:val="16"/>
        <w:szCs w:val="16"/>
      </w:rPr>
      <w:fldChar w:fldCharType="separate"/>
    </w:r>
    <w:r w:rsidR="00E64BF0">
      <w:rPr>
        <w:rStyle w:val="PageNumber"/>
        <w:noProof/>
        <w:sz w:val="16"/>
        <w:szCs w:val="16"/>
      </w:rPr>
      <w:t>41</w:t>
    </w:r>
    <w:r w:rsidR="00DE6E28" w:rsidRPr="00D435A9">
      <w:rPr>
        <w:rStyle w:val="PageNumber"/>
        <w:sz w:val="16"/>
        <w:szCs w:val="16"/>
      </w:rPr>
      <w:fldChar w:fldCharType="end"/>
    </w:r>
    <w:r w:rsidRPr="00D435A9">
      <w:rPr>
        <w:rStyle w:val="PageNumber"/>
        <w:sz w:val="16"/>
        <w:szCs w:val="16"/>
      </w:rPr>
      <w:t>]</w:t>
    </w:r>
  </w:p>
  <w:p w:rsidR="0053320A" w:rsidRDefault="0053320A" w:rsidP="00B039BA">
    <w:pPr>
      <w:pStyle w:val="Footer"/>
      <w:jc w:val="right"/>
    </w:pPr>
  </w:p>
  <w:p w:rsidR="0053320A" w:rsidRDefault="005332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453" w:rsidRDefault="00F90453">
      <w:r>
        <w:separator/>
      </w:r>
    </w:p>
  </w:footnote>
  <w:footnote w:type="continuationSeparator" w:id="0">
    <w:p w:rsidR="00F90453" w:rsidRDefault="00F904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20A" w:rsidRPr="00B039BA" w:rsidRDefault="0053320A" w:rsidP="00E22002">
    <w:pPr>
      <w:pStyle w:val="Footer"/>
      <w:jc w:val="center"/>
      <w:rPr>
        <w:sz w:val="16"/>
        <w:szCs w:val="16"/>
      </w:rPr>
    </w:pPr>
    <w:r w:rsidRPr="003D3391">
      <w:rPr>
        <w:sz w:val="16"/>
        <w:szCs w:val="16"/>
      </w:rPr>
      <w:t xml:space="preserve">Jerusalem Statistical Yearbook </w:t>
    </w:r>
    <w:r>
      <w:rPr>
        <w:sz w:val="16"/>
        <w:szCs w:val="16"/>
      </w:rPr>
      <w:t>201</w:t>
    </w:r>
    <w:r w:rsidR="00E22002">
      <w:rPr>
        <w:sz w:val="16"/>
        <w:szCs w:val="16"/>
      </w:rPr>
      <w:t>6</w:t>
    </w:r>
    <w:r>
      <w:rPr>
        <w:sz w:val="16"/>
        <w:szCs w:val="16"/>
      </w:rPr>
      <w:t xml:space="preserve">                                                                      </w:t>
    </w:r>
    <w:r w:rsidRPr="00B039BA">
      <w:rPr>
        <w:sz w:val="16"/>
        <w:szCs w:val="16"/>
      </w:rPr>
      <w:t>Concepts and Definitions</w:t>
    </w:r>
  </w:p>
  <w:p w:rsidR="0053320A" w:rsidRPr="00B039BA" w:rsidRDefault="0053320A" w:rsidP="00B039BA">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7">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9">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6B7577"/>
    <w:multiLevelType w:val="singleLevel"/>
    <w:tmpl w:val="0409000F"/>
    <w:lvl w:ilvl="0">
      <w:start w:val="1"/>
      <w:numFmt w:val="decimal"/>
      <w:lvlText w:val="%1."/>
      <w:lvlJc w:val="center"/>
      <w:pPr>
        <w:tabs>
          <w:tab w:val="num" w:pos="648"/>
        </w:tabs>
        <w:ind w:left="360" w:right="360" w:hanging="72"/>
      </w:pPr>
    </w:lvl>
  </w:abstractNum>
  <w:abstractNum w:abstractNumId="18">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7"/>
  </w:num>
  <w:num w:numId="4">
    <w:abstractNumId w:val="8"/>
  </w:num>
  <w:num w:numId="5">
    <w:abstractNumId w:val="20"/>
  </w:num>
  <w:num w:numId="6">
    <w:abstractNumId w:val="11"/>
  </w:num>
  <w:num w:numId="7">
    <w:abstractNumId w:val="12"/>
  </w:num>
  <w:num w:numId="8">
    <w:abstractNumId w:val="18"/>
  </w:num>
  <w:num w:numId="9">
    <w:abstractNumId w:val="19"/>
  </w:num>
  <w:num w:numId="10">
    <w:abstractNumId w:val="5"/>
  </w:num>
  <w:num w:numId="11">
    <w:abstractNumId w:val="21"/>
    <w:lvlOverride w:ilvl="0">
      <w:startOverride w:val="1"/>
    </w:lvlOverride>
  </w:num>
  <w:num w:numId="12">
    <w:abstractNumId w:val="21"/>
    <w:lvlOverride w:ilvl="0">
      <w:lvl w:ilvl="0">
        <w:start w:val="1"/>
        <w:numFmt w:val="decimal"/>
        <w:lvlText w:val="%1."/>
        <w:legacy w:legacy="1" w:legacySpace="0" w:legacyIndent="313"/>
        <w:lvlJc w:val="center"/>
        <w:pPr>
          <w:ind w:left="313" w:right="313" w:hanging="313"/>
        </w:pPr>
      </w:lvl>
    </w:lvlOverride>
  </w:num>
  <w:num w:numId="13">
    <w:abstractNumId w:val="17"/>
    <w:lvlOverride w:ilvl="0">
      <w:startOverride w:val="1"/>
    </w:lvlOverride>
  </w:num>
  <w:num w:numId="14">
    <w:abstractNumId w:val="13"/>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5"/>
  </w:num>
  <w:num w:numId="18">
    <w:abstractNumId w:val="6"/>
  </w:num>
  <w:num w:numId="19">
    <w:abstractNumId w:val="14"/>
  </w:num>
  <w:num w:numId="20">
    <w:abstractNumId w:val="2"/>
  </w:num>
  <w:num w:numId="21">
    <w:abstractNumId w:val="22"/>
  </w:num>
  <w:num w:numId="22">
    <w:abstractNumId w:val="9"/>
  </w:num>
  <w:num w:numId="23">
    <w:abstractNumId w:val="10"/>
  </w:num>
  <w:num w:numId="24">
    <w:abstractNumId w:val="3"/>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754A"/>
    <w:rsid w:val="000138C2"/>
    <w:rsid w:val="00013D37"/>
    <w:rsid w:val="00016120"/>
    <w:rsid w:val="00017172"/>
    <w:rsid w:val="000233CB"/>
    <w:rsid w:val="00030BB2"/>
    <w:rsid w:val="00031D59"/>
    <w:rsid w:val="00035C6A"/>
    <w:rsid w:val="00050193"/>
    <w:rsid w:val="000557E3"/>
    <w:rsid w:val="000620A0"/>
    <w:rsid w:val="00067846"/>
    <w:rsid w:val="000703FF"/>
    <w:rsid w:val="00072792"/>
    <w:rsid w:val="0007780A"/>
    <w:rsid w:val="00085F57"/>
    <w:rsid w:val="00090F69"/>
    <w:rsid w:val="0009250F"/>
    <w:rsid w:val="00096F99"/>
    <w:rsid w:val="000A4CC8"/>
    <w:rsid w:val="000A5D61"/>
    <w:rsid w:val="000A717D"/>
    <w:rsid w:val="000D54D2"/>
    <w:rsid w:val="000D558B"/>
    <w:rsid w:val="000D6251"/>
    <w:rsid w:val="000E189E"/>
    <w:rsid w:val="000F14D2"/>
    <w:rsid w:val="000F1794"/>
    <w:rsid w:val="000F1DA1"/>
    <w:rsid w:val="000F3064"/>
    <w:rsid w:val="000F3E00"/>
    <w:rsid w:val="001011A6"/>
    <w:rsid w:val="00104729"/>
    <w:rsid w:val="0010478F"/>
    <w:rsid w:val="00106E11"/>
    <w:rsid w:val="001106B1"/>
    <w:rsid w:val="00112CC9"/>
    <w:rsid w:val="00113F15"/>
    <w:rsid w:val="001202A4"/>
    <w:rsid w:val="0012070B"/>
    <w:rsid w:val="0012387D"/>
    <w:rsid w:val="00124C02"/>
    <w:rsid w:val="001263B6"/>
    <w:rsid w:val="00134161"/>
    <w:rsid w:val="0013453B"/>
    <w:rsid w:val="00137B87"/>
    <w:rsid w:val="001406DB"/>
    <w:rsid w:val="00141039"/>
    <w:rsid w:val="001456F0"/>
    <w:rsid w:val="001457E1"/>
    <w:rsid w:val="00147C52"/>
    <w:rsid w:val="001511A4"/>
    <w:rsid w:val="00155328"/>
    <w:rsid w:val="001611D5"/>
    <w:rsid w:val="001740ED"/>
    <w:rsid w:val="00176F3A"/>
    <w:rsid w:val="00180CC1"/>
    <w:rsid w:val="001820F8"/>
    <w:rsid w:val="0018339A"/>
    <w:rsid w:val="00186E58"/>
    <w:rsid w:val="00190A6B"/>
    <w:rsid w:val="00193E1C"/>
    <w:rsid w:val="00194F0A"/>
    <w:rsid w:val="00197DF8"/>
    <w:rsid w:val="001A0E7F"/>
    <w:rsid w:val="001C1BE5"/>
    <w:rsid w:val="001C6FBA"/>
    <w:rsid w:val="001C7D6E"/>
    <w:rsid w:val="001D2B9C"/>
    <w:rsid w:val="001D3C8B"/>
    <w:rsid w:val="001E070B"/>
    <w:rsid w:val="001E2A4B"/>
    <w:rsid w:val="001E2C52"/>
    <w:rsid w:val="001F38BA"/>
    <w:rsid w:val="001F492D"/>
    <w:rsid w:val="001F5018"/>
    <w:rsid w:val="00202759"/>
    <w:rsid w:val="00205095"/>
    <w:rsid w:val="00212E1D"/>
    <w:rsid w:val="00214E2B"/>
    <w:rsid w:val="00215BB7"/>
    <w:rsid w:val="00223383"/>
    <w:rsid w:val="00225EFD"/>
    <w:rsid w:val="002268BA"/>
    <w:rsid w:val="002304FB"/>
    <w:rsid w:val="0023292A"/>
    <w:rsid w:val="0024144C"/>
    <w:rsid w:val="0024290A"/>
    <w:rsid w:val="00243147"/>
    <w:rsid w:val="002442EE"/>
    <w:rsid w:val="00247699"/>
    <w:rsid w:val="00250A5B"/>
    <w:rsid w:val="00255E30"/>
    <w:rsid w:val="00257096"/>
    <w:rsid w:val="002651A9"/>
    <w:rsid w:val="00277C50"/>
    <w:rsid w:val="0028154B"/>
    <w:rsid w:val="00287427"/>
    <w:rsid w:val="0028792E"/>
    <w:rsid w:val="0029601D"/>
    <w:rsid w:val="002A294B"/>
    <w:rsid w:val="002A548E"/>
    <w:rsid w:val="002A5B32"/>
    <w:rsid w:val="002B0497"/>
    <w:rsid w:val="002B0B10"/>
    <w:rsid w:val="002B1F88"/>
    <w:rsid w:val="002B4873"/>
    <w:rsid w:val="002C0A4A"/>
    <w:rsid w:val="002D0714"/>
    <w:rsid w:val="002D3847"/>
    <w:rsid w:val="002D531A"/>
    <w:rsid w:val="002E2C29"/>
    <w:rsid w:val="002F0A92"/>
    <w:rsid w:val="002F33E9"/>
    <w:rsid w:val="002F3F49"/>
    <w:rsid w:val="002F4E49"/>
    <w:rsid w:val="002F655A"/>
    <w:rsid w:val="00300A26"/>
    <w:rsid w:val="00300FD3"/>
    <w:rsid w:val="00303660"/>
    <w:rsid w:val="003066F0"/>
    <w:rsid w:val="0031264D"/>
    <w:rsid w:val="00321862"/>
    <w:rsid w:val="00321FE1"/>
    <w:rsid w:val="00322560"/>
    <w:rsid w:val="00323E92"/>
    <w:rsid w:val="00324E90"/>
    <w:rsid w:val="00324E9E"/>
    <w:rsid w:val="00326124"/>
    <w:rsid w:val="00326365"/>
    <w:rsid w:val="0033083B"/>
    <w:rsid w:val="00332421"/>
    <w:rsid w:val="00334C2B"/>
    <w:rsid w:val="0034469C"/>
    <w:rsid w:val="00344850"/>
    <w:rsid w:val="00350F9E"/>
    <w:rsid w:val="00352E87"/>
    <w:rsid w:val="00356D54"/>
    <w:rsid w:val="00360573"/>
    <w:rsid w:val="00360AD4"/>
    <w:rsid w:val="00362332"/>
    <w:rsid w:val="00364FA1"/>
    <w:rsid w:val="003758FF"/>
    <w:rsid w:val="00375AD8"/>
    <w:rsid w:val="003762AE"/>
    <w:rsid w:val="00392836"/>
    <w:rsid w:val="003978C9"/>
    <w:rsid w:val="003A5ED0"/>
    <w:rsid w:val="003A6CCD"/>
    <w:rsid w:val="003A7DD4"/>
    <w:rsid w:val="003B55CA"/>
    <w:rsid w:val="003B6A90"/>
    <w:rsid w:val="003C18DC"/>
    <w:rsid w:val="003C53A8"/>
    <w:rsid w:val="003D0F6F"/>
    <w:rsid w:val="003D1EFA"/>
    <w:rsid w:val="003D572D"/>
    <w:rsid w:val="003E0673"/>
    <w:rsid w:val="003F3BA4"/>
    <w:rsid w:val="00402BF0"/>
    <w:rsid w:val="00402F18"/>
    <w:rsid w:val="00402FB8"/>
    <w:rsid w:val="00403355"/>
    <w:rsid w:val="00405202"/>
    <w:rsid w:val="004072F1"/>
    <w:rsid w:val="004165FD"/>
    <w:rsid w:val="00416D6D"/>
    <w:rsid w:val="0042308A"/>
    <w:rsid w:val="00425824"/>
    <w:rsid w:val="004314C4"/>
    <w:rsid w:val="00436CE1"/>
    <w:rsid w:val="004375FE"/>
    <w:rsid w:val="00447973"/>
    <w:rsid w:val="00447C24"/>
    <w:rsid w:val="00457B55"/>
    <w:rsid w:val="00462FE0"/>
    <w:rsid w:val="00471342"/>
    <w:rsid w:val="00481ADA"/>
    <w:rsid w:val="00483B81"/>
    <w:rsid w:val="00485355"/>
    <w:rsid w:val="00490289"/>
    <w:rsid w:val="00492C2E"/>
    <w:rsid w:val="0049641A"/>
    <w:rsid w:val="004A01AA"/>
    <w:rsid w:val="004A04EE"/>
    <w:rsid w:val="004A0757"/>
    <w:rsid w:val="004A3422"/>
    <w:rsid w:val="004A6AFE"/>
    <w:rsid w:val="004A6DA2"/>
    <w:rsid w:val="004B0C5C"/>
    <w:rsid w:val="004B27EF"/>
    <w:rsid w:val="004B637E"/>
    <w:rsid w:val="004B75E9"/>
    <w:rsid w:val="004C2CFB"/>
    <w:rsid w:val="004C7171"/>
    <w:rsid w:val="004D014B"/>
    <w:rsid w:val="004D2EE8"/>
    <w:rsid w:val="004D3784"/>
    <w:rsid w:val="004D3AB4"/>
    <w:rsid w:val="004E4219"/>
    <w:rsid w:val="004E572F"/>
    <w:rsid w:val="004E75E5"/>
    <w:rsid w:val="004F3DD5"/>
    <w:rsid w:val="004F5D6E"/>
    <w:rsid w:val="00500511"/>
    <w:rsid w:val="005247B5"/>
    <w:rsid w:val="0053320A"/>
    <w:rsid w:val="0053404A"/>
    <w:rsid w:val="005408F5"/>
    <w:rsid w:val="005410DF"/>
    <w:rsid w:val="00541E1D"/>
    <w:rsid w:val="005569E9"/>
    <w:rsid w:val="005606C2"/>
    <w:rsid w:val="0056443B"/>
    <w:rsid w:val="005664FC"/>
    <w:rsid w:val="005901DF"/>
    <w:rsid w:val="00591807"/>
    <w:rsid w:val="00593597"/>
    <w:rsid w:val="00594D07"/>
    <w:rsid w:val="00594E22"/>
    <w:rsid w:val="005A2CA7"/>
    <w:rsid w:val="005B3D21"/>
    <w:rsid w:val="005B5C80"/>
    <w:rsid w:val="005C36F5"/>
    <w:rsid w:val="005C7AFA"/>
    <w:rsid w:val="005D0341"/>
    <w:rsid w:val="005D0ED2"/>
    <w:rsid w:val="005D3F91"/>
    <w:rsid w:val="005D5BAC"/>
    <w:rsid w:val="005D7A3A"/>
    <w:rsid w:val="005E48A8"/>
    <w:rsid w:val="005E4E9D"/>
    <w:rsid w:val="005F2516"/>
    <w:rsid w:val="005F4094"/>
    <w:rsid w:val="0060328E"/>
    <w:rsid w:val="00604B32"/>
    <w:rsid w:val="00605750"/>
    <w:rsid w:val="006063BB"/>
    <w:rsid w:val="00607E0F"/>
    <w:rsid w:val="00612A4C"/>
    <w:rsid w:val="00614813"/>
    <w:rsid w:val="00616A9B"/>
    <w:rsid w:val="00631AE3"/>
    <w:rsid w:val="00632DCC"/>
    <w:rsid w:val="00635083"/>
    <w:rsid w:val="00644F1E"/>
    <w:rsid w:val="00645B44"/>
    <w:rsid w:val="00646608"/>
    <w:rsid w:val="00651FCB"/>
    <w:rsid w:val="0065335B"/>
    <w:rsid w:val="006667C5"/>
    <w:rsid w:val="00666FEF"/>
    <w:rsid w:val="00667F3B"/>
    <w:rsid w:val="00671F16"/>
    <w:rsid w:val="00681484"/>
    <w:rsid w:val="006833F1"/>
    <w:rsid w:val="00687781"/>
    <w:rsid w:val="00690427"/>
    <w:rsid w:val="006908E6"/>
    <w:rsid w:val="006A254B"/>
    <w:rsid w:val="006A43B1"/>
    <w:rsid w:val="006A7CEE"/>
    <w:rsid w:val="006B125A"/>
    <w:rsid w:val="006B2DA2"/>
    <w:rsid w:val="006C3117"/>
    <w:rsid w:val="006C4F1A"/>
    <w:rsid w:val="006D1484"/>
    <w:rsid w:val="006D4109"/>
    <w:rsid w:val="006D70CC"/>
    <w:rsid w:val="006E0A6C"/>
    <w:rsid w:val="006E0B51"/>
    <w:rsid w:val="006E6586"/>
    <w:rsid w:val="006E748D"/>
    <w:rsid w:val="006F3292"/>
    <w:rsid w:val="006F3677"/>
    <w:rsid w:val="006F7E8B"/>
    <w:rsid w:val="00704CDC"/>
    <w:rsid w:val="0072649C"/>
    <w:rsid w:val="0073094C"/>
    <w:rsid w:val="00731126"/>
    <w:rsid w:val="00734D81"/>
    <w:rsid w:val="0073753A"/>
    <w:rsid w:val="00750AAB"/>
    <w:rsid w:val="007516E2"/>
    <w:rsid w:val="0075299B"/>
    <w:rsid w:val="00753476"/>
    <w:rsid w:val="00754781"/>
    <w:rsid w:val="007555B2"/>
    <w:rsid w:val="00761FDB"/>
    <w:rsid w:val="00763A7F"/>
    <w:rsid w:val="00767326"/>
    <w:rsid w:val="007767B4"/>
    <w:rsid w:val="0078108C"/>
    <w:rsid w:val="00783E85"/>
    <w:rsid w:val="0078495F"/>
    <w:rsid w:val="00786707"/>
    <w:rsid w:val="00787A3A"/>
    <w:rsid w:val="0079309D"/>
    <w:rsid w:val="00794653"/>
    <w:rsid w:val="0079549B"/>
    <w:rsid w:val="007A06EA"/>
    <w:rsid w:val="007A2C8A"/>
    <w:rsid w:val="007A7630"/>
    <w:rsid w:val="007B2DB1"/>
    <w:rsid w:val="007B6A33"/>
    <w:rsid w:val="007C04DD"/>
    <w:rsid w:val="007C082B"/>
    <w:rsid w:val="007C5336"/>
    <w:rsid w:val="007D0223"/>
    <w:rsid w:val="007D6C57"/>
    <w:rsid w:val="007E3D99"/>
    <w:rsid w:val="007F5037"/>
    <w:rsid w:val="007F5483"/>
    <w:rsid w:val="00801558"/>
    <w:rsid w:val="00803A47"/>
    <w:rsid w:val="00804C32"/>
    <w:rsid w:val="008069E6"/>
    <w:rsid w:val="008105B1"/>
    <w:rsid w:val="0081066F"/>
    <w:rsid w:val="0081303A"/>
    <w:rsid w:val="00824696"/>
    <w:rsid w:val="008255CB"/>
    <w:rsid w:val="00835849"/>
    <w:rsid w:val="00845B65"/>
    <w:rsid w:val="008470DF"/>
    <w:rsid w:val="008578BC"/>
    <w:rsid w:val="008633A1"/>
    <w:rsid w:val="008714EE"/>
    <w:rsid w:val="008720A4"/>
    <w:rsid w:val="00877DAE"/>
    <w:rsid w:val="008837AD"/>
    <w:rsid w:val="00886A99"/>
    <w:rsid w:val="00887A48"/>
    <w:rsid w:val="00887CFA"/>
    <w:rsid w:val="00891544"/>
    <w:rsid w:val="0089540D"/>
    <w:rsid w:val="008A25FE"/>
    <w:rsid w:val="008A424D"/>
    <w:rsid w:val="008B1C0B"/>
    <w:rsid w:val="008B3B50"/>
    <w:rsid w:val="008B4A1E"/>
    <w:rsid w:val="008B55D9"/>
    <w:rsid w:val="008C0597"/>
    <w:rsid w:val="008D4494"/>
    <w:rsid w:val="008E08FE"/>
    <w:rsid w:val="008E4EAF"/>
    <w:rsid w:val="008F493E"/>
    <w:rsid w:val="008F69C2"/>
    <w:rsid w:val="00900017"/>
    <w:rsid w:val="00900467"/>
    <w:rsid w:val="009025A6"/>
    <w:rsid w:val="009165A0"/>
    <w:rsid w:val="009226AC"/>
    <w:rsid w:val="00933CF6"/>
    <w:rsid w:val="0093733F"/>
    <w:rsid w:val="00943AA1"/>
    <w:rsid w:val="0094656E"/>
    <w:rsid w:val="009467DE"/>
    <w:rsid w:val="00951858"/>
    <w:rsid w:val="00953856"/>
    <w:rsid w:val="00963EC6"/>
    <w:rsid w:val="009661EA"/>
    <w:rsid w:val="009671D2"/>
    <w:rsid w:val="00967DD4"/>
    <w:rsid w:val="00973EE1"/>
    <w:rsid w:val="009768F7"/>
    <w:rsid w:val="009778D2"/>
    <w:rsid w:val="009805EF"/>
    <w:rsid w:val="00980F35"/>
    <w:rsid w:val="0099071C"/>
    <w:rsid w:val="00991655"/>
    <w:rsid w:val="00991BA8"/>
    <w:rsid w:val="009A0ECB"/>
    <w:rsid w:val="009A180A"/>
    <w:rsid w:val="009A2597"/>
    <w:rsid w:val="009A3A6D"/>
    <w:rsid w:val="009B013C"/>
    <w:rsid w:val="009B06D2"/>
    <w:rsid w:val="009B075D"/>
    <w:rsid w:val="009B0CFE"/>
    <w:rsid w:val="009B1E4C"/>
    <w:rsid w:val="009B4A64"/>
    <w:rsid w:val="009C3195"/>
    <w:rsid w:val="009C323D"/>
    <w:rsid w:val="009C3739"/>
    <w:rsid w:val="009C50E2"/>
    <w:rsid w:val="009C71A5"/>
    <w:rsid w:val="009E10E5"/>
    <w:rsid w:val="009E68A2"/>
    <w:rsid w:val="009E733D"/>
    <w:rsid w:val="009F0EB6"/>
    <w:rsid w:val="009F4E9D"/>
    <w:rsid w:val="009F639C"/>
    <w:rsid w:val="00A05DA3"/>
    <w:rsid w:val="00A1019A"/>
    <w:rsid w:val="00A1502E"/>
    <w:rsid w:val="00A3336E"/>
    <w:rsid w:val="00A400D2"/>
    <w:rsid w:val="00A44ED5"/>
    <w:rsid w:val="00A45F8E"/>
    <w:rsid w:val="00A46248"/>
    <w:rsid w:val="00A46996"/>
    <w:rsid w:val="00A46D6A"/>
    <w:rsid w:val="00A55EB6"/>
    <w:rsid w:val="00A63806"/>
    <w:rsid w:val="00A64FED"/>
    <w:rsid w:val="00A71BF6"/>
    <w:rsid w:val="00A74A98"/>
    <w:rsid w:val="00A75BA8"/>
    <w:rsid w:val="00A80C86"/>
    <w:rsid w:val="00A81885"/>
    <w:rsid w:val="00A836B5"/>
    <w:rsid w:val="00A8494B"/>
    <w:rsid w:val="00A85295"/>
    <w:rsid w:val="00A91949"/>
    <w:rsid w:val="00A97366"/>
    <w:rsid w:val="00AA1D19"/>
    <w:rsid w:val="00AA5B4B"/>
    <w:rsid w:val="00AA7088"/>
    <w:rsid w:val="00AB6418"/>
    <w:rsid w:val="00AC365D"/>
    <w:rsid w:val="00AC559A"/>
    <w:rsid w:val="00AD60F3"/>
    <w:rsid w:val="00AE17A1"/>
    <w:rsid w:val="00AE215E"/>
    <w:rsid w:val="00AE6430"/>
    <w:rsid w:val="00AE77D1"/>
    <w:rsid w:val="00AE7B27"/>
    <w:rsid w:val="00AF2244"/>
    <w:rsid w:val="00AF7992"/>
    <w:rsid w:val="00B039BA"/>
    <w:rsid w:val="00B065ED"/>
    <w:rsid w:val="00B17846"/>
    <w:rsid w:val="00B31E33"/>
    <w:rsid w:val="00B33CC8"/>
    <w:rsid w:val="00B3592F"/>
    <w:rsid w:val="00B3796D"/>
    <w:rsid w:val="00B45150"/>
    <w:rsid w:val="00B45544"/>
    <w:rsid w:val="00B4558A"/>
    <w:rsid w:val="00B55264"/>
    <w:rsid w:val="00B65E74"/>
    <w:rsid w:val="00B65E95"/>
    <w:rsid w:val="00B73235"/>
    <w:rsid w:val="00B81C57"/>
    <w:rsid w:val="00B826A5"/>
    <w:rsid w:val="00B846BA"/>
    <w:rsid w:val="00B8590C"/>
    <w:rsid w:val="00B91A3C"/>
    <w:rsid w:val="00B91E0C"/>
    <w:rsid w:val="00B971D5"/>
    <w:rsid w:val="00BA37CD"/>
    <w:rsid w:val="00BA6450"/>
    <w:rsid w:val="00BA7A8D"/>
    <w:rsid w:val="00BA7D77"/>
    <w:rsid w:val="00BC10F4"/>
    <w:rsid w:val="00BC37CA"/>
    <w:rsid w:val="00BC4156"/>
    <w:rsid w:val="00BD0C0B"/>
    <w:rsid w:val="00BD472F"/>
    <w:rsid w:val="00BD65F7"/>
    <w:rsid w:val="00BE7492"/>
    <w:rsid w:val="00BF27F7"/>
    <w:rsid w:val="00BF2EFF"/>
    <w:rsid w:val="00BF37FF"/>
    <w:rsid w:val="00C027BB"/>
    <w:rsid w:val="00C040FF"/>
    <w:rsid w:val="00C0666C"/>
    <w:rsid w:val="00C0760E"/>
    <w:rsid w:val="00C1278A"/>
    <w:rsid w:val="00C2275A"/>
    <w:rsid w:val="00C26520"/>
    <w:rsid w:val="00C302BC"/>
    <w:rsid w:val="00C30AC3"/>
    <w:rsid w:val="00C31EB4"/>
    <w:rsid w:val="00C31FCC"/>
    <w:rsid w:val="00C335AF"/>
    <w:rsid w:val="00C34126"/>
    <w:rsid w:val="00C35D57"/>
    <w:rsid w:val="00C4654A"/>
    <w:rsid w:val="00C5080F"/>
    <w:rsid w:val="00C5110D"/>
    <w:rsid w:val="00C5422C"/>
    <w:rsid w:val="00C557CA"/>
    <w:rsid w:val="00C62105"/>
    <w:rsid w:val="00C70FF0"/>
    <w:rsid w:val="00C74002"/>
    <w:rsid w:val="00C7410E"/>
    <w:rsid w:val="00C766F7"/>
    <w:rsid w:val="00C8528E"/>
    <w:rsid w:val="00C86E72"/>
    <w:rsid w:val="00C902E3"/>
    <w:rsid w:val="00C94359"/>
    <w:rsid w:val="00C9710B"/>
    <w:rsid w:val="00C97FA7"/>
    <w:rsid w:val="00CA24BC"/>
    <w:rsid w:val="00CA26CF"/>
    <w:rsid w:val="00CD1DD2"/>
    <w:rsid w:val="00CD6350"/>
    <w:rsid w:val="00CE0A16"/>
    <w:rsid w:val="00CE5F72"/>
    <w:rsid w:val="00CE7D71"/>
    <w:rsid w:val="00CF402E"/>
    <w:rsid w:val="00CF5139"/>
    <w:rsid w:val="00CF6F85"/>
    <w:rsid w:val="00D05BE0"/>
    <w:rsid w:val="00D0697A"/>
    <w:rsid w:val="00D25512"/>
    <w:rsid w:val="00D32A06"/>
    <w:rsid w:val="00D32AC8"/>
    <w:rsid w:val="00D36FA9"/>
    <w:rsid w:val="00D37D30"/>
    <w:rsid w:val="00D407D6"/>
    <w:rsid w:val="00D419B6"/>
    <w:rsid w:val="00D42EC0"/>
    <w:rsid w:val="00D435A9"/>
    <w:rsid w:val="00D43978"/>
    <w:rsid w:val="00D52D0E"/>
    <w:rsid w:val="00D751F4"/>
    <w:rsid w:val="00D8186B"/>
    <w:rsid w:val="00D824C0"/>
    <w:rsid w:val="00D843CB"/>
    <w:rsid w:val="00D9078B"/>
    <w:rsid w:val="00D912C8"/>
    <w:rsid w:val="00D9275D"/>
    <w:rsid w:val="00D9342A"/>
    <w:rsid w:val="00D940B6"/>
    <w:rsid w:val="00DB1130"/>
    <w:rsid w:val="00DC189E"/>
    <w:rsid w:val="00DC2E07"/>
    <w:rsid w:val="00DC4776"/>
    <w:rsid w:val="00DC5BD8"/>
    <w:rsid w:val="00DC6D90"/>
    <w:rsid w:val="00DD5F04"/>
    <w:rsid w:val="00DE113F"/>
    <w:rsid w:val="00DE6E28"/>
    <w:rsid w:val="00E01B49"/>
    <w:rsid w:val="00E01E73"/>
    <w:rsid w:val="00E041BF"/>
    <w:rsid w:val="00E05F19"/>
    <w:rsid w:val="00E166F2"/>
    <w:rsid w:val="00E22002"/>
    <w:rsid w:val="00E24D72"/>
    <w:rsid w:val="00E32C04"/>
    <w:rsid w:val="00E405F3"/>
    <w:rsid w:val="00E41F51"/>
    <w:rsid w:val="00E43CC8"/>
    <w:rsid w:val="00E46C5E"/>
    <w:rsid w:val="00E50828"/>
    <w:rsid w:val="00E53F5F"/>
    <w:rsid w:val="00E54292"/>
    <w:rsid w:val="00E560FF"/>
    <w:rsid w:val="00E5658B"/>
    <w:rsid w:val="00E5761F"/>
    <w:rsid w:val="00E62E27"/>
    <w:rsid w:val="00E64BF0"/>
    <w:rsid w:val="00E740F6"/>
    <w:rsid w:val="00E75E6A"/>
    <w:rsid w:val="00E763DA"/>
    <w:rsid w:val="00E84B6E"/>
    <w:rsid w:val="00E85935"/>
    <w:rsid w:val="00E8606B"/>
    <w:rsid w:val="00E91D0C"/>
    <w:rsid w:val="00E943AC"/>
    <w:rsid w:val="00E9488F"/>
    <w:rsid w:val="00E9626A"/>
    <w:rsid w:val="00E977FA"/>
    <w:rsid w:val="00E97E1E"/>
    <w:rsid w:val="00EB2AC5"/>
    <w:rsid w:val="00EB2E30"/>
    <w:rsid w:val="00EB33C0"/>
    <w:rsid w:val="00EB45B8"/>
    <w:rsid w:val="00EB76E5"/>
    <w:rsid w:val="00EC4132"/>
    <w:rsid w:val="00EC523A"/>
    <w:rsid w:val="00EC6D4B"/>
    <w:rsid w:val="00ED316F"/>
    <w:rsid w:val="00ED37B0"/>
    <w:rsid w:val="00ED4CD3"/>
    <w:rsid w:val="00ED56A5"/>
    <w:rsid w:val="00EE018A"/>
    <w:rsid w:val="00EE26AF"/>
    <w:rsid w:val="00EF3EE0"/>
    <w:rsid w:val="00F10F02"/>
    <w:rsid w:val="00F13787"/>
    <w:rsid w:val="00F15282"/>
    <w:rsid w:val="00F201A0"/>
    <w:rsid w:val="00F20A3B"/>
    <w:rsid w:val="00F22C19"/>
    <w:rsid w:val="00F30E66"/>
    <w:rsid w:val="00F313F0"/>
    <w:rsid w:val="00F36531"/>
    <w:rsid w:val="00F42CF5"/>
    <w:rsid w:val="00F449B7"/>
    <w:rsid w:val="00F70C89"/>
    <w:rsid w:val="00F76BA4"/>
    <w:rsid w:val="00F82B8C"/>
    <w:rsid w:val="00F851E3"/>
    <w:rsid w:val="00F8565D"/>
    <w:rsid w:val="00F902B1"/>
    <w:rsid w:val="00F90453"/>
    <w:rsid w:val="00F919C6"/>
    <w:rsid w:val="00FA30D9"/>
    <w:rsid w:val="00FA4E03"/>
    <w:rsid w:val="00FB67AC"/>
    <w:rsid w:val="00FD4563"/>
    <w:rsid w:val="00FD51F4"/>
    <w:rsid w:val="00FD5490"/>
    <w:rsid w:val="00FD57B4"/>
    <w:rsid w:val="00FE0526"/>
    <w:rsid w:val="00FE1E5A"/>
    <w:rsid w:val="00FE24D8"/>
    <w:rsid w:val="00FF7A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856"/>
    <w:pPr>
      <w:overflowPunct w:val="0"/>
      <w:autoSpaceDE w:val="0"/>
      <w:autoSpaceDN w:val="0"/>
      <w:adjustRightInd w:val="0"/>
      <w:textAlignment w:val="baseline"/>
    </w:pPr>
  </w:style>
  <w:style w:type="paragraph" w:styleId="Heading1">
    <w:name w:val="heading 1"/>
    <w:basedOn w:val="Normal"/>
    <w:next w:val="Normal"/>
    <w:qFormat/>
    <w:rsid w:val="00953856"/>
    <w:pPr>
      <w:keepNext/>
      <w:overflowPunct/>
      <w:adjustRightInd/>
      <w:textAlignment w:val="auto"/>
      <w:outlineLvl w:val="0"/>
    </w:pPr>
    <w:rPr>
      <w:b/>
      <w:bCs/>
      <w:sz w:val="32"/>
      <w:szCs w:val="24"/>
    </w:rPr>
  </w:style>
  <w:style w:type="paragraph" w:styleId="Heading2">
    <w:name w:val="heading 2"/>
    <w:basedOn w:val="Normal"/>
    <w:next w:val="Normal"/>
    <w:qFormat/>
    <w:rsid w:val="00953856"/>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953856"/>
    <w:pPr>
      <w:keepNext/>
      <w:outlineLvl w:val="2"/>
    </w:pPr>
    <w:rPr>
      <w:rFonts w:cs="Traditional Arabic"/>
      <w:b/>
      <w:bCs/>
      <w:sz w:val="24"/>
      <w:szCs w:val="24"/>
    </w:rPr>
  </w:style>
  <w:style w:type="paragraph" w:styleId="Heading4">
    <w:name w:val="heading 4"/>
    <w:basedOn w:val="Normal"/>
    <w:next w:val="Normal"/>
    <w:qFormat/>
    <w:rsid w:val="00953856"/>
    <w:pPr>
      <w:keepNext/>
      <w:outlineLvl w:val="3"/>
    </w:pPr>
    <w:rPr>
      <w:b/>
      <w:bCs/>
    </w:rPr>
  </w:style>
  <w:style w:type="paragraph" w:styleId="Heading5">
    <w:name w:val="heading 5"/>
    <w:basedOn w:val="Normal"/>
    <w:next w:val="Normal"/>
    <w:qFormat/>
    <w:rsid w:val="00953856"/>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953856"/>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953856"/>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53856"/>
    <w:pPr>
      <w:tabs>
        <w:tab w:val="center" w:pos="4153"/>
        <w:tab w:val="right" w:pos="8306"/>
      </w:tabs>
    </w:pPr>
  </w:style>
  <w:style w:type="paragraph" w:styleId="Footer">
    <w:name w:val="footer"/>
    <w:basedOn w:val="Normal"/>
    <w:link w:val="FooterChar"/>
    <w:semiHidden/>
    <w:rsid w:val="00953856"/>
    <w:pPr>
      <w:tabs>
        <w:tab w:val="center" w:pos="4153"/>
        <w:tab w:val="right" w:pos="8306"/>
      </w:tabs>
    </w:pPr>
  </w:style>
  <w:style w:type="paragraph" w:styleId="Title">
    <w:name w:val="Title"/>
    <w:basedOn w:val="Normal"/>
    <w:link w:val="TitleChar"/>
    <w:qFormat/>
    <w:rsid w:val="00953856"/>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953856"/>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953856"/>
    <w:pPr>
      <w:ind w:left="135"/>
      <w:jc w:val="center"/>
    </w:pPr>
    <w:rPr>
      <w:rFonts w:cs="Traditional Arabic"/>
      <w:b/>
      <w:bCs/>
      <w:sz w:val="28"/>
      <w:szCs w:val="28"/>
    </w:rPr>
  </w:style>
  <w:style w:type="paragraph" w:styleId="BodyText">
    <w:name w:val="Body Text"/>
    <w:basedOn w:val="Normal"/>
    <w:semiHidden/>
    <w:rsid w:val="00953856"/>
    <w:pPr>
      <w:jc w:val="both"/>
    </w:pPr>
    <w:rPr>
      <w:rFonts w:cs="Traditional Arabic"/>
    </w:rPr>
  </w:style>
  <w:style w:type="character" w:styleId="PageNumber">
    <w:name w:val="page number"/>
    <w:basedOn w:val="DefaultParagraphFont"/>
    <w:semiHidden/>
    <w:rsid w:val="00953856"/>
  </w:style>
  <w:style w:type="paragraph" w:styleId="BodyText2">
    <w:name w:val="Body Text 2"/>
    <w:basedOn w:val="Normal"/>
    <w:semiHidden/>
    <w:rsid w:val="00953856"/>
    <w:pPr>
      <w:jc w:val="lowKashida"/>
    </w:pPr>
  </w:style>
  <w:style w:type="paragraph" w:styleId="BodyText3">
    <w:name w:val="Body Text 3"/>
    <w:basedOn w:val="Normal"/>
    <w:semiHidden/>
    <w:rsid w:val="00953856"/>
    <w:pPr>
      <w:jc w:val="both"/>
    </w:pPr>
    <w:rPr>
      <w:rFonts w:cs="Traditional Arabic"/>
      <w:b/>
      <w:bCs/>
    </w:rPr>
  </w:style>
  <w:style w:type="paragraph" w:styleId="BodyTextIndent">
    <w:name w:val="Body Text Indent"/>
    <w:basedOn w:val="Normal"/>
    <w:semiHidden/>
    <w:rsid w:val="00953856"/>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953856"/>
    <w:pPr>
      <w:ind w:left="44"/>
    </w:pPr>
  </w:style>
  <w:style w:type="paragraph" w:styleId="BodyTextIndent3">
    <w:name w:val="Body Text Indent 3"/>
    <w:basedOn w:val="Normal"/>
    <w:semiHidden/>
    <w:rsid w:val="00953856"/>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character" w:customStyle="1" w:styleId="hps">
    <w:name w:val="hps"/>
    <w:basedOn w:val="DefaultParagraphFont"/>
    <w:rsid w:val="005D0ED2"/>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 w:id="208714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85964-9C07-4D9B-9E59-10DDEFCF3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16</Pages>
  <Words>4111</Words>
  <Characters>23439</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27496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yashqar</cp:lastModifiedBy>
  <cp:revision>74</cp:revision>
  <cp:lastPrinted>2015-05-28T08:51:00Z</cp:lastPrinted>
  <dcterms:created xsi:type="dcterms:W3CDTF">2014-06-02T07:49:00Z</dcterms:created>
  <dcterms:modified xsi:type="dcterms:W3CDTF">2016-06-15T09:43:00Z</dcterms:modified>
</cp:coreProperties>
</file>